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54664">
        <w:rPr>
          <w:rFonts w:eastAsia="Times New Roman" w:cs="Times New Roman"/>
          <w:sz w:val="20"/>
          <w:szCs w:val="20"/>
          <w:lang w:eastAsia="ru-RU"/>
        </w:rPr>
        <w:drawing>
          <wp:inline distT="0" distB="0" distL="0" distR="0">
            <wp:extent cx="1060450" cy="1314450"/>
            <wp:effectExtent l="19050" t="0" r="635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0DFE0"/>
                        </a:clrFrom>
                        <a:clrTo>
                          <a:srgbClr val="E0DFE0">
                            <a:alpha val="0"/>
                          </a:srgbClr>
                        </a:clrTo>
                      </a:clrChange>
                      <a:lum bright="14000" contrast="-2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54664" w:rsidRPr="00754664" w:rsidRDefault="00754664" w:rsidP="00754664">
      <w:pPr>
        <w:spacing w:line="240" w:lineRule="auto"/>
        <w:ind w:left="-426"/>
        <w:jc w:val="center"/>
        <w:rPr>
          <w:rFonts w:eastAsia="Times New Roman" w:cs="Times New Roman"/>
          <w:b/>
          <w:spacing w:val="10"/>
          <w:sz w:val="26"/>
          <w:szCs w:val="26"/>
          <w:lang w:eastAsia="ru-RU"/>
        </w:rPr>
      </w:pPr>
      <w:r w:rsidRPr="00754664">
        <w:rPr>
          <w:rFonts w:eastAsia="Times New Roman" w:cs="Times New Roman"/>
          <w:b/>
          <w:spacing w:val="10"/>
          <w:sz w:val="26"/>
          <w:szCs w:val="26"/>
          <w:lang w:eastAsia="ru-RU"/>
        </w:rPr>
        <w:t>АДМИНИСТРАЦИЯ ГОРОДА ПСКОВА</w:t>
      </w:r>
    </w:p>
    <w:p w:rsidR="00754664" w:rsidRPr="00754664" w:rsidRDefault="00754664" w:rsidP="0075466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754664" w:rsidRPr="00754664" w:rsidRDefault="00754664" w:rsidP="0075466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4664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54664">
        <w:rPr>
          <w:rFonts w:eastAsia="Times New Roman" w:cs="Times New Roman"/>
          <w:sz w:val="20"/>
          <w:szCs w:val="20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80000, г"/>
        </w:smartTagPr>
        <w:r w:rsidRPr="00754664">
          <w:rPr>
            <w:rFonts w:eastAsia="Times New Roman" w:cs="Times New Roman"/>
            <w:sz w:val="20"/>
            <w:szCs w:val="20"/>
            <w:lang w:eastAsia="ru-RU"/>
          </w:rPr>
          <w:t>180000, г</w:t>
        </w:r>
      </w:smartTag>
      <w:r w:rsidRPr="00754664">
        <w:rPr>
          <w:rFonts w:eastAsia="Times New Roman" w:cs="Times New Roman"/>
          <w:sz w:val="20"/>
          <w:szCs w:val="20"/>
          <w:lang w:eastAsia="ru-RU"/>
        </w:rPr>
        <w:t xml:space="preserve">. ПСКОВ, ул. Некрасова, 22  тел. (8112) 66-26-67, факс (8112) 66-07-70 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 w:val="18"/>
          <w:szCs w:val="20"/>
          <w:lang w:eastAsia="ru-RU"/>
        </w:rPr>
      </w:pPr>
    </w:p>
    <w:p w:rsidR="00754664" w:rsidRPr="00754664" w:rsidRDefault="00754664" w:rsidP="00754664">
      <w:pPr>
        <w:widowControl w:val="0"/>
        <w:spacing w:line="240" w:lineRule="auto"/>
        <w:jc w:val="center"/>
        <w:rPr>
          <w:rFonts w:eastAsia="Times New Roman" w:cs="Times New Roman"/>
          <w:b/>
          <w:spacing w:val="80"/>
          <w:sz w:val="44"/>
          <w:szCs w:val="44"/>
          <w:lang w:eastAsia="ru-RU"/>
        </w:rPr>
      </w:pPr>
      <w:r w:rsidRPr="00754664">
        <w:rPr>
          <w:rFonts w:eastAsia="Times New Roman" w:cs="Times New Roman"/>
          <w:b/>
          <w:spacing w:val="80"/>
          <w:sz w:val="44"/>
          <w:szCs w:val="44"/>
          <w:lang w:eastAsia="ru-RU"/>
        </w:rPr>
        <w:t>ПОСТАНОВЛЕНИЕ</w:t>
      </w:r>
    </w:p>
    <w:p w:rsidR="00754664" w:rsidRPr="00754664" w:rsidRDefault="00754664" w:rsidP="00754664">
      <w:pPr>
        <w:widowControl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54664" w:rsidRPr="00754664" w:rsidRDefault="00754664" w:rsidP="00754664">
      <w:pPr>
        <w:widowControl w:val="0"/>
        <w:spacing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754664">
        <w:rPr>
          <w:rFonts w:eastAsia="Times New Roman" w:cs="Times New Roman"/>
          <w:b/>
          <w:szCs w:val="28"/>
          <w:u w:val="single"/>
          <w:lang w:eastAsia="ru-RU"/>
        </w:rPr>
        <w:t>от   17.01.2012  № 32</w:t>
      </w:r>
    </w:p>
    <w:p w:rsidR="00754664" w:rsidRPr="00754664" w:rsidRDefault="00754664" w:rsidP="00754664">
      <w:pPr>
        <w:widowControl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754664">
        <w:rPr>
          <w:rFonts w:eastAsia="Times New Roman" w:cs="Times New Roman"/>
          <w:b/>
          <w:szCs w:val="28"/>
          <w:lang w:eastAsia="ru-RU"/>
        </w:rPr>
        <w:tab/>
        <w:t xml:space="preserve">                 </w:t>
      </w:r>
    </w:p>
    <w:p w:rsidR="00754664" w:rsidRPr="00754664" w:rsidRDefault="00754664" w:rsidP="00754664">
      <w:pPr>
        <w:widowControl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754664">
        <w:rPr>
          <w:rFonts w:eastAsia="Times New Roman" w:cs="Times New Roman"/>
          <w:sz w:val="20"/>
          <w:szCs w:val="20"/>
          <w:lang w:eastAsia="ru-RU"/>
        </w:rPr>
        <w:t xml:space="preserve">              г. Псков</w:t>
      </w:r>
    </w:p>
    <w:p w:rsidR="00754664" w:rsidRPr="00754664" w:rsidRDefault="00754664" w:rsidP="0075466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664">
        <w:rPr>
          <w:rFonts w:eastAsia="Times New Roman" w:cs="Times New Roman"/>
          <w:sz w:val="26"/>
          <w:szCs w:val="26"/>
          <w:lang w:eastAsia="ru-RU"/>
        </w:rPr>
        <w:t xml:space="preserve">Об утверждении долгосрочной целевой программы  муниципального образования «Город Псков» </w:t>
      </w:r>
      <w:r w:rsidRPr="00754664">
        <w:rPr>
          <w:rFonts w:eastAsia="Times New Roman" w:cs="Times New Roman"/>
          <w:b/>
          <w:sz w:val="26"/>
          <w:szCs w:val="26"/>
          <w:lang w:eastAsia="ru-RU"/>
        </w:rPr>
        <w:t>«</w:t>
      </w:r>
      <w:r w:rsidRPr="00754664">
        <w:rPr>
          <w:rFonts w:eastAsia="Times New Roman" w:cs="Times New Roman"/>
          <w:sz w:val="26"/>
          <w:szCs w:val="26"/>
          <w:lang w:eastAsia="ru-RU"/>
        </w:rPr>
        <w:t>Развитие системы образования города Пскова на 2012 – 2014 годы</w:t>
      </w:r>
      <w:r w:rsidRPr="00754664">
        <w:rPr>
          <w:rFonts w:eastAsia="Times New Roman" w:cs="Times New Roman"/>
          <w:b/>
          <w:sz w:val="26"/>
          <w:szCs w:val="26"/>
          <w:lang w:eastAsia="ru-RU"/>
        </w:rPr>
        <w:t xml:space="preserve">» </w:t>
      </w:r>
      <w:r w:rsidRPr="00754664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754664" w:rsidRPr="00754664" w:rsidRDefault="00754664" w:rsidP="007546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754664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со статьей 179 Бюджетного кодекса Российской Федерации, с пунктом 13 статьи 16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 муниципального образования «Город</w:t>
      </w:r>
      <w:proofErr w:type="gramEnd"/>
      <w:r w:rsidRPr="0075466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Псков», </w:t>
      </w:r>
      <w:r w:rsidRPr="00754664">
        <w:rPr>
          <w:rFonts w:eastAsia="Times New Roman" w:cs="Times New Roman"/>
          <w:sz w:val="26"/>
          <w:szCs w:val="26"/>
          <w:lang w:eastAsia="ru-RU"/>
        </w:rPr>
        <w:t xml:space="preserve">Администрация города Пскова 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4664">
        <w:rPr>
          <w:rFonts w:eastAsia="Times New Roman" w:cs="Times New Roman"/>
          <w:sz w:val="26"/>
          <w:szCs w:val="26"/>
          <w:lang w:eastAsia="ru-RU"/>
        </w:rPr>
        <w:t>ПОСТАНОВЛЯЕТ:</w:t>
      </w: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664">
        <w:rPr>
          <w:rFonts w:eastAsia="Times New Roman" w:cs="Times New Roman"/>
          <w:sz w:val="26"/>
          <w:szCs w:val="26"/>
          <w:lang w:eastAsia="ru-RU"/>
        </w:rPr>
        <w:t xml:space="preserve">1.  Утвердить долгосрочную целевую программу  муниципального образования «Город Псков» </w:t>
      </w:r>
      <w:r w:rsidRPr="00754664">
        <w:rPr>
          <w:rFonts w:eastAsia="Times New Roman" w:cs="Times New Roman"/>
          <w:b/>
          <w:sz w:val="26"/>
          <w:szCs w:val="26"/>
          <w:lang w:eastAsia="ru-RU"/>
        </w:rPr>
        <w:t>«</w:t>
      </w:r>
      <w:r w:rsidRPr="00754664">
        <w:rPr>
          <w:rFonts w:eastAsia="Times New Roman" w:cs="Times New Roman"/>
          <w:sz w:val="26"/>
          <w:szCs w:val="26"/>
          <w:lang w:eastAsia="ru-RU"/>
        </w:rPr>
        <w:t>Развитие системы образования города Пскова на 2012 – 2014 годы</w:t>
      </w:r>
      <w:r w:rsidRPr="00754664">
        <w:rPr>
          <w:rFonts w:eastAsia="Times New Roman" w:cs="Times New Roman"/>
          <w:b/>
          <w:sz w:val="26"/>
          <w:szCs w:val="26"/>
          <w:lang w:eastAsia="ru-RU"/>
        </w:rPr>
        <w:t xml:space="preserve">» </w:t>
      </w:r>
      <w:r w:rsidRPr="00754664">
        <w:rPr>
          <w:rFonts w:eastAsia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664">
        <w:rPr>
          <w:rFonts w:eastAsia="Times New Roman" w:cs="Times New Roman"/>
          <w:sz w:val="26"/>
          <w:szCs w:val="26"/>
          <w:lang w:eastAsia="ru-RU"/>
        </w:rPr>
        <w:t xml:space="preserve">2.  Объемы финансирования долгосрочной целевой программы  муниципального образования «Город Псков» </w:t>
      </w:r>
      <w:r w:rsidRPr="00754664">
        <w:rPr>
          <w:rFonts w:eastAsia="Times New Roman" w:cs="Times New Roman"/>
          <w:b/>
          <w:sz w:val="26"/>
          <w:szCs w:val="26"/>
          <w:lang w:eastAsia="ru-RU"/>
        </w:rPr>
        <w:t>«</w:t>
      </w:r>
      <w:r w:rsidRPr="00754664">
        <w:rPr>
          <w:rFonts w:eastAsia="Times New Roman" w:cs="Times New Roman"/>
          <w:sz w:val="26"/>
          <w:szCs w:val="26"/>
          <w:lang w:eastAsia="ru-RU"/>
        </w:rPr>
        <w:t>Развитие системы образования города Пскова на 2012 – 2014 годы</w:t>
      </w:r>
      <w:r w:rsidRPr="00754664"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754664">
        <w:rPr>
          <w:rFonts w:eastAsia="Times New Roman" w:cs="Times New Roman"/>
          <w:sz w:val="26"/>
          <w:szCs w:val="26"/>
          <w:lang w:eastAsia="ru-RU"/>
        </w:rPr>
        <w:t xml:space="preserve"> определять ежегодно при формировании бюджета города Пскова на очередной финансовый год и плановый период. </w:t>
      </w: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54664">
        <w:rPr>
          <w:rFonts w:eastAsia="Times New Roman" w:cs="Times New Roman"/>
          <w:bCs/>
          <w:sz w:val="26"/>
          <w:szCs w:val="26"/>
          <w:lang w:eastAsia="ru-RU"/>
        </w:rPr>
        <w:t>3. Настоящее Постановление вступает в силу с 01.01.2012 года.</w:t>
      </w: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54664">
        <w:rPr>
          <w:rFonts w:eastAsia="Times New Roman" w:cs="Times New Roman"/>
          <w:bCs/>
          <w:sz w:val="26"/>
          <w:szCs w:val="26"/>
          <w:lang w:eastAsia="ru-RU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54664" w:rsidRPr="00754664" w:rsidRDefault="00754664" w:rsidP="00754664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664">
        <w:rPr>
          <w:rFonts w:eastAsia="Times New Roman" w:cs="Times New Roman"/>
          <w:bCs/>
          <w:sz w:val="26"/>
          <w:szCs w:val="26"/>
          <w:lang w:eastAsia="ru-RU"/>
        </w:rPr>
        <w:t xml:space="preserve">5. </w:t>
      </w:r>
      <w:proofErr w:type="gramStart"/>
      <w:r w:rsidRPr="00754664">
        <w:rPr>
          <w:rFonts w:eastAsia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54664">
        <w:rPr>
          <w:rFonts w:eastAsia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Пскова Е. В. Уткину </w:t>
      </w:r>
    </w:p>
    <w:p w:rsidR="00754664" w:rsidRPr="00754664" w:rsidRDefault="00754664" w:rsidP="00754664">
      <w:pPr>
        <w:spacing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754664" w:rsidRPr="00754664" w:rsidRDefault="00754664" w:rsidP="00754664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754664">
        <w:rPr>
          <w:rFonts w:eastAsia="Times New Roman" w:cs="Times New Roman"/>
          <w:sz w:val="26"/>
          <w:szCs w:val="26"/>
          <w:lang w:eastAsia="ru-RU"/>
        </w:rPr>
        <w:t>Глава Администрации города Пскова</w:t>
      </w:r>
      <w:r w:rsidRPr="00754664">
        <w:rPr>
          <w:rFonts w:eastAsia="Times New Roman" w:cs="Times New Roman"/>
          <w:sz w:val="26"/>
          <w:szCs w:val="26"/>
          <w:lang w:eastAsia="ru-RU"/>
        </w:rPr>
        <w:tab/>
      </w:r>
      <w:r w:rsidRPr="00754664">
        <w:rPr>
          <w:rFonts w:eastAsia="Times New Roman" w:cs="Times New Roman"/>
          <w:sz w:val="26"/>
          <w:szCs w:val="26"/>
          <w:lang w:eastAsia="ru-RU"/>
        </w:rPr>
        <w:tab/>
      </w:r>
      <w:r w:rsidRPr="00754664">
        <w:rPr>
          <w:rFonts w:eastAsia="Times New Roman" w:cs="Times New Roman"/>
          <w:sz w:val="26"/>
          <w:szCs w:val="26"/>
          <w:lang w:eastAsia="ru-RU"/>
        </w:rPr>
        <w:tab/>
      </w:r>
      <w:r w:rsidRPr="00754664">
        <w:rPr>
          <w:rFonts w:eastAsia="Times New Roman" w:cs="Times New Roman"/>
          <w:sz w:val="26"/>
          <w:szCs w:val="26"/>
          <w:lang w:eastAsia="ru-RU"/>
        </w:rPr>
        <w:tab/>
        <w:t xml:space="preserve"> </w:t>
      </w:r>
      <w:r w:rsidRPr="00754664">
        <w:rPr>
          <w:rFonts w:eastAsia="Times New Roman" w:cs="Times New Roman"/>
          <w:sz w:val="26"/>
          <w:szCs w:val="26"/>
          <w:lang w:eastAsia="ru-RU"/>
        </w:rPr>
        <w:tab/>
        <w:t xml:space="preserve">      П.М. </w:t>
      </w:r>
      <w:proofErr w:type="spellStart"/>
      <w:r w:rsidRPr="00754664">
        <w:rPr>
          <w:rFonts w:eastAsia="Times New Roman" w:cs="Times New Roman"/>
          <w:sz w:val="26"/>
          <w:szCs w:val="26"/>
          <w:lang w:eastAsia="ru-RU"/>
        </w:rPr>
        <w:t>Слепченко</w:t>
      </w:r>
      <w:proofErr w:type="spellEnd"/>
    </w:p>
    <w:p w:rsidR="00754664" w:rsidRPr="00754664" w:rsidRDefault="00754664" w:rsidP="00754664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tLeast"/>
        <w:jc w:val="right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tLeast"/>
        <w:jc w:val="right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754664" w:rsidRPr="00754664" w:rsidRDefault="00754664" w:rsidP="00754664">
      <w:pPr>
        <w:spacing w:line="240" w:lineRule="atLeast"/>
        <w:jc w:val="right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к   Постановлению</w:t>
      </w:r>
    </w:p>
    <w:p w:rsidR="00754664" w:rsidRPr="00754664" w:rsidRDefault="00754664" w:rsidP="00754664">
      <w:pPr>
        <w:spacing w:line="240" w:lineRule="atLeast"/>
        <w:jc w:val="right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Администрации города Пскова</w:t>
      </w:r>
    </w:p>
    <w:p w:rsidR="00754664" w:rsidRPr="00754664" w:rsidRDefault="00754664" w:rsidP="00754664">
      <w:pPr>
        <w:spacing w:line="240" w:lineRule="atLeast"/>
        <w:jc w:val="right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 от 17.01.2012    № 32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b/>
          <w:kern w:val="32"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kern w:val="32"/>
          <w:szCs w:val="28"/>
          <w:lang w:eastAsia="ru-RU"/>
        </w:rPr>
      </w:pPr>
      <w:r w:rsidRPr="00754664">
        <w:rPr>
          <w:rFonts w:eastAsia="Times New Roman" w:cs="Times New Roman"/>
          <w:kern w:val="32"/>
          <w:szCs w:val="28"/>
          <w:lang w:eastAsia="ru-RU"/>
        </w:rPr>
        <w:t>Долгосрочная целевая программа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  муниципального образования «Город Псков» «Развитие системы образования города Пскова на 2012 -2014 годы»</w:t>
      </w:r>
      <w:bookmarkStart w:id="0" w:name="_Toc97462760"/>
      <w:bookmarkStart w:id="1" w:name="_Toc104272883"/>
      <w:bookmarkStart w:id="2" w:name="_Toc109208901"/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kern w:val="32"/>
          <w:szCs w:val="28"/>
          <w:lang w:eastAsia="ru-RU"/>
        </w:rPr>
      </w:pPr>
      <w:proofErr w:type="gramStart"/>
      <w:r w:rsidRPr="00754664">
        <w:rPr>
          <w:rFonts w:eastAsia="Times New Roman" w:cs="Times New Roman"/>
          <w:kern w:val="32"/>
          <w:szCs w:val="28"/>
          <w:lang w:eastAsia="ru-RU"/>
        </w:rPr>
        <w:t>П</w:t>
      </w:r>
      <w:proofErr w:type="gramEnd"/>
      <w:r w:rsidRPr="00754664">
        <w:rPr>
          <w:rFonts w:eastAsia="Times New Roman" w:cs="Times New Roman"/>
          <w:kern w:val="32"/>
          <w:szCs w:val="28"/>
          <w:lang w:eastAsia="ru-RU"/>
        </w:rPr>
        <w:t xml:space="preserve"> А С П О Р Т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kern w:val="32"/>
          <w:szCs w:val="28"/>
          <w:lang w:eastAsia="ru-RU"/>
        </w:rPr>
      </w:pPr>
      <w:r w:rsidRPr="00754664">
        <w:rPr>
          <w:rFonts w:eastAsia="Times New Roman" w:cs="Times New Roman"/>
          <w:kern w:val="32"/>
          <w:szCs w:val="28"/>
          <w:lang w:eastAsia="ru-RU"/>
        </w:rPr>
        <w:t>долгосрочной целевой программы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  муниципального образования «Город Псков» «Развитие системы образования города Пскова на 2012 -2014 годы»</w:t>
      </w:r>
    </w:p>
    <w:p w:rsidR="00754664" w:rsidRPr="00754664" w:rsidRDefault="00754664" w:rsidP="00754664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54664">
        <w:rPr>
          <w:rFonts w:eastAsia="Times New Roman" w:cs="Times New Roman"/>
          <w:b/>
          <w:szCs w:val="28"/>
          <w:lang w:eastAsia="ru-RU"/>
        </w:rPr>
        <w:t xml:space="preserve"> </w:t>
      </w:r>
      <w:r w:rsidRPr="00754664">
        <w:rPr>
          <w:rFonts w:eastAsia="Times New Roman" w:cs="Times New Roman"/>
          <w:b/>
          <w:kern w:val="32"/>
          <w:szCs w:val="28"/>
          <w:lang w:eastAsia="ru-RU"/>
        </w:rPr>
        <w:t xml:space="preserve"> </w:t>
      </w:r>
    </w:p>
    <w:tbl>
      <w:tblPr>
        <w:tblW w:w="9355" w:type="dxa"/>
        <w:tblInd w:w="534" w:type="dxa"/>
        <w:tblLayout w:type="fixed"/>
        <w:tblLook w:val="01E0"/>
      </w:tblPr>
      <w:tblGrid>
        <w:gridCol w:w="2645"/>
        <w:gridCol w:w="6710"/>
      </w:tblGrid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Долгосрочная целевая программа муниципального образования «Город Псков» «Развитие системы образования города Пскова на 2012 – 2014 годы»</w:t>
            </w:r>
          </w:p>
        </w:tc>
      </w:tr>
      <w:tr w:rsidR="00754664" w:rsidRPr="00754664" w:rsidTr="00F73990">
        <w:trPr>
          <w:cantSplit/>
          <w:trHeight w:val="590"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Распоряжение Администрации города Пскова от 28.11.2011 № 917-р  «Об утверждении концепции и разработке долгосрочной целевой программы муниципального  образования «Город Псков» «Развитие системы образования города Пскова на 2012 – 2014 годы»</w:t>
            </w:r>
          </w:p>
        </w:tc>
      </w:tr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Администрация города Пскова</w:t>
            </w:r>
          </w:p>
        </w:tc>
      </w:tr>
      <w:tr w:rsidR="00754664" w:rsidRPr="00754664" w:rsidTr="00F73990">
        <w:trPr>
          <w:cantSplit/>
          <w:trHeight w:val="581"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after="120"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Основной  разработчик Программы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города Пскова  </w:t>
            </w:r>
          </w:p>
        </w:tc>
      </w:tr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after="120"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города Пскова, общеобразовательные учреждения, учреждения дополнительного образования детей, дошкольные образовательные учреждения  </w:t>
            </w:r>
          </w:p>
        </w:tc>
      </w:tr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Цель</w:t>
            </w: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обеспечение условий для удовлетворения потребностей граждан, общества и рынка труда в качественном образовании  </w:t>
            </w:r>
          </w:p>
        </w:tc>
      </w:tr>
      <w:tr w:rsidR="00754664" w:rsidRPr="00754664" w:rsidTr="00F73990">
        <w:trPr>
          <w:cantSplit/>
          <w:trHeight w:val="2329"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Задачи: </w:t>
            </w:r>
          </w:p>
          <w:p w:rsidR="00754664" w:rsidRPr="00754664" w:rsidRDefault="00754664" w:rsidP="00754664">
            <w:pPr>
              <w:numPr>
                <w:ilvl w:val="0"/>
                <w:numId w:val="1"/>
              </w:numPr>
              <w:tabs>
                <w:tab w:val="num" w:pos="241"/>
                <w:tab w:val="left" w:pos="601"/>
              </w:tabs>
              <w:spacing w:after="200" w:line="240" w:lineRule="atLeast"/>
              <w:ind w:left="24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Формировать систему поддержки талантливой молодежи;</w:t>
            </w:r>
          </w:p>
          <w:p w:rsidR="00754664" w:rsidRPr="00754664" w:rsidRDefault="00754664" w:rsidP="00754664">
            <w:pPr>
              <w:numPr>
                <w:ilvl w:val="0"/>
                <w:numId w:val="1"/>
              </w:numPr>
              <w:tabs>
                <w:tab w:val="num" w:pos="241"/>
                <w:tab w:val="left" w:pos="601"/>
              </w:tabs>
              <w:spacing w:after="200" w:line="240" w:lineRule="atLeast"/>
              <w:ind w:left="24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Внедрять новые образовательные стандарты;</w:t>
            </w:r>
          </w:p>
          <w:p w:rsidR="00754664" w:rsidRPr="00754664" w:rsidRDefault="00754664" w:rsidP="00754664">
            <w:pPr>
              <w:numPr>
                <w:ilvl w:val="0"/>
                <w:numId w:val="1"/>
              </w:numPr>
              <w:tabs>
                <w:tab w:val="num" w:pos="241"/>
                <w:tab w:val="left" w:pos="601"/>
              </w:tabs>
              <w:spacing w:after="200" w:line="240" w:lineRule="atLeast"/>
              <w:ind w:left="24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Развивать педагогический потенциал;</w:t>
            </w:r>
          </w:p>
          <w:p w:rsidR="00754664" w:rsidRPr="00754664" w:rsidRDefault="00754664" w:rsidP="00754664">
            <w:pPr>
              <w:numPr>
                <w:ilvl w:val="0"/>
                <w:numId w:val="1"/>
              </w:numPr>
              <w:tabs>
                <w:tab w:val="num" w:pos="241"/>
                <w:tab w:val="left" w:pos="601"/>
              </w:tabs>
              <w:spacing w:after="200" w:line="240" w:lineRule="atLeast"/>
              <w:ind w:left="24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Улучшать инфраструктуру системы образования; </w:t>
            </w:r>
          </w:p>
          <w:p w:rsidR="00754664" w:rsidRPr="00754664" w:rsidRDefault="00754664" w:rsidP="00754664">
            <w:pPr>
              <w:numPr>
                <w:ilvl w:val="0"/>
                <w:numId w:val="1"/>
              </w:numPr>
              <w:tabs>
                <w:tab w:val="num" w:pos="241"/>
                <w:tab w:val="left" w:pos="601"/>
              </w:tabs>
              <w:spacing w:after="200" w:line="240" w:lineRule="atLeast"/>
              <w:ind w:left="24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Сохранять здоровье школьников.</w:t>
            </w:r>
          </w:p>
        </w:tc>
      </w:tr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tabs>
                <w:tab w:val="left" w:pos="241"/>
              </w:tabs>
              <w:spacing w:line="240" w:lineRule="atLeast"/>
              <w:ind w:left="61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По направлениям:</w:t>
            </w:r>
          </w:p>
          <w:p w:rsidR="00754664" w:rsidRPr="00754664" w:rsidRDefault="00754664" w:rsidP="00754664">
            <w:pPr>
              <w:tabs>
                <w:tab w:val="left" w:pos="241"/>
              </w:tabs>
              <w:spacing w:line="240" w:lineRule="atLeast"/>
              <w:ind w:left="6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- Формирование системы поддержки талантливой молодежи: доля  призеров и победителей конкурсных мероприятий (научно-практические конференции; предметные олимпиады, различные конкурсы и соревнования) регионального уровня от общего числа участников в 2014 году  - 73%;</w:t>
            </w:r>
          </w:p>
          <w:p w:rsidR="00754664" w:rsidRPr="00754664" w:rsidRDefault="00754664" w:rsidP="00754664">
            <w:pPr>
              <w:tabs>
                <w:tab w:val="left" w:pos="241"/>
              </w:tabs>
              <w:spacing w:line="240" w:lineRule="atLeast"/>
              <w:ind w:left="6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- Переход на новые образовательные стандарты: доля учащихся начальных классов, обучающихся по новым образовательным стандартам – 100%;</w:t>
            </w:r>
          </w:p>
          <w:p w:rsidR="00754664" w:rsidRPr="00754664" w:rsidRDefault="00754664" w:rsidP="00754664">
            <w:pPr>
              <w:tabs>
                <w:tab w:val="left" w:pos="241"/>
              </w:tabs>
              <w:spacing w:line="240" w:lineRule="atLeast"/>
              <w:ind w:left="6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- Развитие педагогического потенциала: обеспеченность кадрами в 2014 году  – 100%;</w:t>
            </w:r>
          </w:p>
          <w:p w:rsidR="00754664" w:rsidRPr="00754664" w:rsidRDefault="00754664" w:rsidP="00754664">
            <w:pPr>
              <w:tabs>
                <w:tab w:val="left" w:pos="241"/>
              </w:tabs>
              <w:spacing w:line="240" w:lineRule="atLeast"/>
              <w:ind w:left="6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- Улучшение инфраструктуры системы образования: доля  образовательных  учреждений, отвечающих современным требованиям материально-технического обеспечения в 2014 году: дошкольные образовательные учреждения – 80%; общеобразовательные учреждения – 75%; учреждения дополнительного образования детей – 65%;</w:t>
            </w:r>
          </w:p>
          <w:p w:rsidR="00754664" w:rsidRPr="00754664" w:rsidRDefault="00754664" w:rsidP="00754664">
            <w:pPr>
              <w:tabs>
                <w:tab w:val="left" w:pos="241"/>
              </w:tabs>
              <w:spacing w:line="240" w:lineRule="atLeast"/>
              <w:ind w:left="6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Здоровье школьников: доля детей первой и второй групп здоровья в общей </w:t>
            </w:r>
            <w:proofErr w:type="gramStart"/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обучающихся в муниципальных общеобразовательных учреждениях в 2014 году – 76,8%.  </w:t>
            </w:r>
          </w:p>
        </w:tc>
      </w:tr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2012 - 2014 годы.</w:t>
            </w:r>
          </w:p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Arial"/>
                <w:sz w:val="26"/>
                <w:szCs w:val="26"/>
                <w:lang w:eastAsia="ru-RU"/>
              </w:rPr>
              <w:t xml:space="preserve">Общий объем финансирования Программы   составляет в  </w:t>
            </w:r>
            <w:r w:rsidRPr="00754664">
              <w:rPr>
                <w:rFonts w:eastAsia="Times New Roman" w:cs="Arial"/>
                <w:color w:val="FF0000"/>
                <w:szCs w:val="28"/>
                <w:lang w:eastAsia="ru-RU"/>
              </w:rPr>
              <w:t xml:space="preserve"> </w:t>
            </w:r>
            <w:r w:rsidRPr="00754664"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605383,1</w:t>
            </w:r>
            <w:r w:rsidRPr="00754664"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тысяч</w:t>
            </w:r>
            <w:r w:rsidRPr="00754664">
              <w:rPr>
                <w:rFonts w:eastAsia="Times New Roman" w:cs="Arial"/>
                <w:sz w:val="26"/>
                <w:szCs w:val="26"/>
                <w:lang w:eastAsia="ru-RU"/>
              </w:rPr>
              <w:t xml:space="preserve">  рублей из </w:t>
            </w: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средств бюджета города Пскова, в том числе по годам:</w:t>
            </w:r>
          </w:p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тыс. руб.</w:t>
            </w:r>
          </w:p>
          <w:tbl>
            <w:tblPr>
              <w:tblW w:w="6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34"/>
              <w:gridCol w:w="1634"/>
              <w:gridCol w:w="1634"/>
              <w:gridCol w:w="1634"/>
            </w:tblGrid>
            <w:tr w:rsidR="00754664" w:rsidRPr="00754664" w:rsidTr="00F73990"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75466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2012 г.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75466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2013 г.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75466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2014 г.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754664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</w:tr>
            <w:tr w:rsidR="00754664" w:rsidRPr="00754664" w:rsidTr="00F73990"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spacing w:line="240" w:lineRule="auto"/>
                    <w:jc w:val="center"/>
                    <w:rPr>
                      <w:rFonts w:eastAsia="Calibri" w:cs="Times New Roman"/>
                      <w:szCs w:val="28"/>
                    </w:rPr>
                  </w:pPr>
                  <w:r w:rsidRPr="00754664">
                    <w:rPr>
                      <w:rFonts w:eastAsia="Calibri" w:cs="Times New Roman"/>
                      <w:szCs w:val="28"/>
                    </w:rPr>
                    <w:t>182 345,1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spacing w:line="240" w:lineRule="auto"/>
                    <w:jc w:val="center"/>
                    <w:rPr>
                      <w:rFonts w:eastAsia="Calibri" w:cs="Times New Roman"/>
                      <w:szCs w:val="28"/>
                    </w:rPr>
                  </w:pPr>
                  <w:r w:rsidRPr="00754664">
                    <w:rPr>
                      <w:rFonts w:eastAsia="Calibri" w:cs="Times New Roman"/>
                      <w:szCs w:val="28"/>
                    </w:rPr>
                    <w:t>211 795,0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spacing w:line="240" w:lineRule="auto"/>
                    <w:jc w:val="center"/>
                    <w:rPr>
                      <w:rFonts w:eastAsia="Calibri" w:cs="Times New Roman"/>
                      <w:szCs w:val="28"/>
                    </w:rPr>
                  </w:pPr>
                  <w:r w:rsidRPr="00754664">
                    <w:rPr>
                      <w:rFonts w:eastAsia="Calibri" w:cs="Times New Roman"/>
                      <w:szCs w:val="28"/>
                    </w:rPr>
                    <w:t>211 243,0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54664" w:rsidRPr="00754664" w:rsidRDefault="00754664" w:rsidP="00754664">
                  <w:pPr>
                    <w:spacing w:line="240" w:lineRule="auto"/>
                    <w:jc w:val="center"/>
                    <w:rPr>
                      <w:rFonts w:eastAsia="Calibri" w:cs="Times New Roman"/>
                      <w:szCs w:val="28"/>
                    </w:rPr>
                  </w:pPr>
                  <w:r w:rsidRPr="00754664">
                    <w:rPr>
                      <w:rFonts w:eastAsia="Calibri" w:cs="Times New Roman"/>
                      <w:szCs w:val="28"/>
                    </w:rPr>
                    <w:t xml:space="preserve"> 605 383,1</w:t>
                  </w:r>
                </w:p>
              </w:tc>
            </w:tr>
          </w:tbl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54664" w:rsidRPr="00754664" w:rsidTr="00F73990">
        <w:trPr>
          <w:cantSplit/>
        </w:trPr>
        <w:tc>
          <w:tcPr>
            <w:tcW w:w="26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  и показатели социально - экономической эффективности</w:t>
            </w:r>
          </w:p>
        </w:tc>
        <w:tc>
          <w:tcPr>
            <w:tcW w:w="6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4" w:rsidRPr="00754664" w:rsidRDefault="00754664" w:rsidP="00754664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Созданные условия начнут удовлетворять потребности граждан, общества и рынка труда в качественном образовании.  </w:t>
            </w:r>
          </w:p>
          <w:p w:rsidR="00754664" w:rsidRPr="00754664" w:rsidRDefault="00754664" w:rsidP="00754664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Повысится качество образования, в том числе улучшатся результаты ЕГЭ, предметных олимпиад, научно-практических конференций школьников  и других конкурсных мероприятий всех уровней.</w:t>
            </w:r>
          </w:p>
          <w:p w:rsidR="00754664" w:rsidRPr="00754664" w:rsidRDefault="00754664" w:rsidP="00754664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Уменьшится текучесть педагогических кадров и повысится престиж учительской профессии.</w:t>
            </w:r>
          </w:p>
          <w:p w:rsidR="00754664" w:rsidRPr="00754664" w:rsidRDefault="00754664" w:rsidP="00754664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Увеличится  количество образовательных учреждений, эффективно  внедряющих инновационные  проекты.</w:t>
            </w:r>
          </w:p>
          <w:p w:rsidR="00754664" w:rsidRPr="00754664" w:rsidRDefault="00754664" w:rsidP="00754664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Значительно улучшится </w:t>
            </w:r>
            <w:proofErr w:type="spellStart"/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>учебно</w:t>
            </w:r>
            <w:proofErr w:type="spellEnd"/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- материальная база  образовательных учреждений. </w:t>
            </w:r>
          </w:p>
          <w:p w:rsidR="00754664" w:rsidRPr="00754664" w:rsidRDefault="00754664" w:rsidP="00754664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46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Увеличится количество школьников первой и второй группы здоровья. </w:t>
            </w:r>
          </w:p>
        </w:tc>
      </w:tr>
    </w:tbl>
    <w:bookmarkEnd w:id="0"/>
    <w:bookmarkEnd w:id="1"/>
    <w:bookmarkEnd w:id="2"/>
    <w:p w:rsidR="00754664" w:rsidRPr="00754664" w:rsidRDefault="00754664" w:rsidP="00754664">
      <w:pPr>
        <w:spacing w:line="240" w:lineRule="auto"/>
        <w:ind w:left="426" w:right="-427" w:firstLine="567"/>
        <w:rPr>
          <w:rFonts w:eastAsia="Times New Roman" w:cs="Times New Roman"/>
          <w:b/>
          <w:szCs w:val="28"/>
          <w:lang w:eastAsia="ru-RU"/>
        </w:rPr>
      </w:pPr>
      <w:proofErr w:type="gramStart"/>
      <w:r w:rsidRPr="00754664">
        <w:rPr>
          <w:rFonts w:eastAsia="Times New Roman" w:cs="Times New Roman"/>
          <w:szCs w:val="28"/>
          <w:lang w:val="en-US" w:eastAsia="ru-RU"/>
        </w:rPr>
        <w:lastRenderedPageBreak/>
        <w:t>I</w:t>
      </w:r>
      <w:r w:rsidRPr="00754664">
        <w:rPr>
          <w:rFonts w:eastAsia="Times New Roman" w:cs="Times New Roman"/>
          <w:szCs w:val="28"/>
          <w:lang w:eastAsia="ru-RU"/>
        </w:rPr>
        <w:t>. Характеристика проблемы, на решение которой направлена Программа.</w:t>
      </w:r>
      <w:proofErr w:type="gramEnd"/>
    </w:p>
    <w:p w:rsidR="00754664" w:rsidRPr="00754664" w:rsidRDefault="00754664" w:rsidP="00754664">
      <w:pPr>
        <w:spacing w:line="288" w:lineRule="auto"/>
        <w:ind w:left="426" w:right="-427" w:firstLine="567"/>
        <w:rPr>
          <w:rFonts w:eastAsia="Times New Roman" w:cs="Times New Roman"/>
          <w:b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Долгосрочная целевая программа муниципального образования «Город Псков» </w:t>
      </w:r>
      <w:r w:rsidRPr="00754664">
        <w:rPr>
          <w:rFonts w:eastAsia="Times New Roman" w:cs="Times New Roman"/>
          <w:b/>
          <w:szCs w:val="28"/>
          <w:lang w:eastAsia="ru-RU"/>
        </w:rPr>
        <w:t xml:space="preserve"> «</w:t>
      </w:r>
      <w:r w:rsidRPr="00754664">
        <w:rPr>
          <w:rFonts w:eastAsia="Times New Roman" w:cs="Times New Roman"/>
          <w:szCs w:val="28"/>
          <w:lang w:eastAsia="ru-RU"/>
        </w:rPr>
        <w:t>Развитие системы образования города Пскова на 2012 – 2014 годы</w:t>
      </w:r>
      <w:r w:rsidRPr="00754664">
        <w:rPr>
          <w:rFonts w:eastAsia="Times New Roman" w:cs="Times New Roman"/>
          <w:b/>
          <w:szCs w:val="28"/>
          <w:lang w:eastAsia="ru-RU"/>
        </w:rPr>
        <w:t xml:space="preserve">» </w:t>
      </w:r>
      <w:r w:rsidRPr="00754664">
        <w:rPr>
          <w:rFonts w:eastAsia="Times New Roman" w:cs="Times New Roman"/>
          <w:szCs w:val="28"/>
          <w:lang w:eastAsia="ru-RU"/>
        </w:rPr>
        <w:t>(далее  – Программа) разработана Управлением образования Администрации города Пскова в соответствии с Федеральным законом от 10.07.1992 №3266-1 «Об образовании», Законом Псковской области от 20.02.2002 №175 –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ОЗ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 «Об образовании в Псковской области», Концепцией областной долгосрочной целевой программы «Развитие системы образования в Псковской области» на 2012 – 2014 годы», утвержденной Распоряжением Губернатора Псковской области от 26.10.2011 №38-РГ и Концепцией долгосрочной целевой программы муниципального  образования «Город Псков» «Развитие системы образования города Пскова на 2012 – 2014 годы», утвержденной Распоряжением  Администрации города Пскова 28.11.2011 № 917-р.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Данная Программа в совокупности с долгосрочной целевой программы «Развитие системы дошкольного образования муниципального образования «Город Псков» на 2010-2012 годы»  представляют комплекс мер, позволяющий развивать систему образования города и являющий основой для реализации государственной политики в области образования на муниципальном уровне. 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754664">
        <w:rPr>
          <w:rFonts w:eastAsia="Times New Roman" w:cs="Times New Roman"/>
          <w:sz w:val="24"/>
          <w:szCs w:val="24"/>
          <w:lang w:eastAsia="ru-RU"/>
        </w:rPr>
        <w:tab/>
      </w:r>
      <w:r w:rsidRPr="00754664">
        <w:rPr>
          <w:rFonts w:eastAsia="Times New Roman" w:cs="Times New Roman"/>
          <w:szCs w:val="28"/>
          <w:lang w:eastAsia="ru-RU"/>
        </w:rPr>
        <w:t xml:space="preserve">Программа ориентирована на всех участников  образовательного процесса в  образовательных учреждениях (общеобразовательные учреждения, учреждения дополнительного образования детей, учреждения  дошкольного образования; обучающиеся и их родители, педагогические работники). 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Ключевые направления развития образования, обозначенные в новой национальной образовательной инициативе «Наша новая школа», положены в основу задач Программы и  программных мероприятий, такие, как  формирование   системы поддержки талантливых детей, переход на новые образовательные стандарты, развитие учительского потенциала и современной школьной инфраструктуры, здоровье школьников, которые будут способствовать  новому качеству образования</w:t>
      </w:r>
      <w:r w:rsidRPr="0075466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Реализация мероприятий Программы обеспечивается  за счет средств  бюджета города Пскова. </w:t>
      </w:r>
      <w:bookmarkStart w:id="3" w:name="_Toc97462762"/>
      <w:bookmarkStart w:id="4" w:name="_Toc104272885"/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 Актуальность данной Программы обусловлена особой ролью образования в подготовке кадровых ресурсов для решения новых задач социально – экономического развития страны до 2020 года. 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Принятые в последние годы меры модернизации дошкольного, общего и дополнительного образования,  в том числе в рамках приоритетного национального проекта «Образование», позволили добиться ряда позитивных изменений в системе образования на муниципальном уровне,  в повышении его качества и доступности, улучшении учебной базы, информатизации учебного процесса и оптимизации сети образовательных учреждений.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Стабильное  финансирование муниципальных образовательных учреждений в рамках приоритетного национального проекта «Образование»  позволило приобрести каждой школе компьютерное оборудование,  интерактивные доски, предметные кабинеты по физике, биологии, химии, </w:t>
      </w:r>
      <w:r w:rsidRPr="00754664">
        <w:rPr>
          <w:rFonts w:eastAsia="Times New Roman" w:cs="Times New Roman"/>
          <w:szCs w:val="28"/>
          <w:lang w:eastAsia="ru-RU"/>
        </w:rPr>
        <w:lastRenderedPageBreak/>
        <w:t>географии, обновить школьную мебель.  Школы получили свободный доступ в сеть «Интернет».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В системе образования на муниципальном уровне появился определенный опыт инновационной педагогической деятельности, опробованы  новые формы управления и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 качеством образовательных услуг. Важную роль в этом сыграли целевые муниципальные программы «Реализация приоритетного национального проекта «Образование» на муниципальном уровне» (2006 – 2008 годы) и «Поддержка сферы образования на муниципальном уровне на 2010-2012 годы».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Наиболее значимыми результатами реализации этих Программ стали социальные эффекты, к которым относятся расширение открытости системы образования; активная поддержка лучших  образовательных учреждений, учителей, воспитателей детских садов и педагогов дополнительного образования детей; реализация на муниципальном уровне образовательных инициатив. 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Однако, несмотря на осуществленные меры по развитию образования и увеличению объемов выделяемых на эти цели средств, в государственных институтах и обществе продолжает сохраняться неудовлетворенность качеством образовательных услуг и их несоответствия общественным ожиданиям. 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Важность эффективного  решения  задач модернизации образования на муниципальном уровне, повышение качества образования и реализация планов национальной образовательной инициативы «Наша новая школа»,  подтверждает необходимость  разработки  данной Программы.</w:t>
      </w:r>
    </w:p>
    <w:p w:rsidR="00754664" w:rsidRPr="00754664" w:rsidRDefault="00754664" w:rsidP="00754664">
      <w:pPr>
        <w:tabs>
          <w:tab w:val="left" w:pos="241"/>
        </w:tabs>
        <w:spacing w:line="240" w:lineRule="atLeast"/>
        <w:ind w:left="426" w:right="141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664">
        <w:rPr>
          <w:rFonts w:eastAsia="Times New Roman" w:cs="Times New Roman"/>
          <w:sz w:val="24"/>
          <w:szCs w:val="24"/>
          <w:lang w:eastAsia="ru-RU"/>
        </w:rPr>
        <w:tab/>
      </w:r>
      <w:r w:rsidRPr="00754664">
        <w:rPr>
          <w:rFonts w:eastAsia="Times New Roman" w:cs="Times New Roman"/>
          <w:sz w:val="24"/>
          <w:szCs w:val="24"/>
          <w:lang w:eastAsia="ru-RU"/>
        </w:rPr>
        <w:tab/>
      </w:r>
      <w:r w:rsidRPr="00754664">
        <w:rPr>
          <w:rFonts w:eastAsia="Times New Roman" w:cs="Times New Roman"/>
          <w:szCs w:val="28"/>
          <w:lang w:eastAsia="ru-RU"/>
        </w:rPr>
        <w:t xml:space="preserve">Приоритетные направления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развития системы  образования города Пскова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 на 2012-2014 определены в Программе. Это формирование системы поддержки талантливых детей; переход на новые образовательные стандарты, развитие педагогического потенциала, улучшение инфраструктуры системы образования и сохранение здоровья школьников. </w:t>
      </w:r>
      <w:r w:rsidRPr="0075466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Реализация поставленных в Программе целей и задач требует применения эффективных механизмов и методов. Использование программно-целевого метода для решения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задач системы образования города Пскова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 направлено на создание условий для максимально эффективного управления  финансами в соответствии с приоритетами государственной политики в условиях бюджетных ограничений на муниципальном уровне.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4664">
        <w:rPr>
          <w:rFonts w:eastAsia="Times New Roman" w:cs="Times New Roman"/>
          <w:szCs w:val="28"/>
          <w:lang w:eastAsia="ru-RU"/>
        </w:rPr>
        <w:t>Программа позволит создать базу для развития городской методической службы, через работу методических площадок на базе образовательных учреждений.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 xml:space="preserve">Развитие системы  образования города Пскова возможно путем выделения денежных средств на  поощрение талантливых детей и лучших учителей, педагогов дополнительного образования, воспитателей детских садов, стимулирование муниципальных образовательных учреждений, эффективно внедряющих инновационные проекты, оснащение муниципальных образовательных учреждений учебно-наглядными пособиями и оборудованием, </w:t>
      </w:r>
      <w:r w:rsidRPr="00754664">
        <w:rPr>
          <w:rFonts w:eastAsia="Times New Roman" w:cs="Times New Roman"/>
          <w:szCs w:val="28"/>
          <w:lang w:eastAsia="ru-RU"/>
        </w:rPr>
        <w:lastRenderedPageBreak/>
        <w:t>на создание условий для перехода на новые образовательные стандарты и сохранение здоровья школьников.</w:t>
      </w:r>
      <w:proofErr w:type="gramEnd"/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Общая организационная схема поддержки, стимулирования и поощрения будет построена по принципу отбора образовательных учреждений, талантливой молодежи, лучших учителей, педагогов дополнительного образования и воспитателей в соответствии с критериями  конкурсной комиссии, в состав которой  войдут представители общественности. 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Конкурсные мероприятия по поощрению лучших учителей, педагогов дополнительного образования и воспитателей будут проводиться на основании  конкурсного отбора лучших учителей, воспитателей детских садов и педагогов дополнительного образования.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Материальную поддержку образовательных учреждений планируется  осуществлять путём конкурсного отбора по стимулированию  образовательных учреждений, эффективно внедряющих инновационные проекты.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Муниципальная поддержка талантливой молодежи будет проходить через премирование молодых людей (в возрасте от 14 до 18 лет включительно), являющихся победителями  и призерами международных, всероссийских, межрегиональных и региональных олимпиад, конкурсов и иных мероприятий, проводимых на конкурсной основе. Программные мероприятия предполагается осуществлять ежегодно.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Проведение ежегодной церемонии награждения победителей федеральных, региональных и муниципальных олимпиад, конкурсов, научно-практических конференций школьников «Ассамблея звёзд» (по итогам учебного года), городского конкурса «Ученик года», Форума детских общественных объединений, слета активистов школьных органов самоуправления, профессиональных конкурсов: «Учитель года», «Воспитатель года» требуются затраты на приобретение бланков дипломов, грамот, поощрительных призов согласно утверждаемым сметам. Эти затраты включены в программные мероприятия как и издание муниципального образовательного журнала «Педагогическая палитра».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4664">
        <w:rPr>
          <w:rFonts w:eastAsia="Times New Roman" w:cs="Times New Roman"/>
          <w:szCs w:val="28"/>
          <w:lang w:eastAsia="ru-RU"/>
        </w:rPr>
        <w:t xml:space="preserve">Планируются  мероприятия, которые направлены на улучшение инфраструктуры системы образования. В ходе реализации Программы будут выполнены работы по капитальному и текущему ремонтам образовательных учреждений, в том числе ремонту школьных пищеблоков и санузлов.  Будет  приобретаться оборудование и мебель. Будут созданы условия для занятий физической культуры (ремонт и оборудование школьных спортплощадок, пристройки дополнительных спортивных залов).   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54664">
        <w:rPr>
          <w:rFonts w:eastAsia="Times New Roman" w:cs="Times New Roman"/>
          <w:szCs w:val="28"/>
          <w:lang w:eastAsia="ru-RU"/>
        </w:rPr>
        <w:t>Решение задач Программы невозможно осуществить в рамках текущего финансирования, кроме этого, в соответствии со ст. 16.1 п. 2 Федерального закона «Об общих принципах организации местного самоуправления в Российской Федерации»  от 06.10.2003г. №131 – ФЗ   органы местного самоуправления вправе осуществлять  иные государственные полномочия за счет собственных доходов, если это предусмотрено федеральными законами.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 В соответствии с этим планируемые мероприятия в Программе по поощрению лучших учителей возможны и из бюджета города Пскова. </w:t>
      </w: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lastRenderedPageBreak/>
        <w:t>Применение программно-целевого метода позволит избежать таких негативных последствий и рисков, как разрушение материальной инфраструктуры  системы образования на муниципальном уровне, рост социальной напряженности, обусловленный сохранением неравной доступности образования и дифференциацией качества образования для различных групп населения.</w:t>
      </w:r>
    </w:p>
    <w:bookmarkEnd w:id="3"/>
    <w:bookmarkEnd w:id="4"/>
    <w:p w:rsidR="00754664" w:rsidRPr="00754664" w:rsidRDefault="00754664" w:rsidP="00754664">
      <w:pPr>
        <w:spacing w:line="240" w:lineRule="auto"/>
        <w:ind w:left="426" w:right="141" w:firstLine="567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ind w:left="426" w:right="141" w:firstLine="567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val="en-US" w:eastAsia="ru-RU"/>
        </w:rPr>
        <w:t>II</w:t>
      </w:r>
      <w:r w:rsidRPr="00754664">
        <w:rPr>
          <w:rFonts w:eastAsia="Times New Roman" w:cs="Times New Roman"/>
          <w:szCs w:val="28"/>
          <w:lang w:eastAsia="ru-RU"/>
        </w:rPr>
        <w:t>.   Основные цели и задачи программы с указанием сроков и этапов её реализации, перечень целевых индикаторов и показателей, отражающих ход выполнения программы</w:t>
      </w:r>
    </w:p>
    <w:p w:rsidR="00754664" w:rsidRPr="00754664" w:rsidRDefault="00754664" w:rsidP="00754664">
      <w:pPr>
        <w:spacing w:line="240" w:lineRule="auto"/>
        <w:ind w:left="426" w:right="141" w:firstLine="567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ind w:left="426" w:right="141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ab/>
        <w:t xml:space="preserve">Целью Программы является  обеспечение условий для удовлетворения потребностей граждан, общества и рынка труда в качественном образовании.   </w:t>
      </w:r>
      <w:r w:rsidRPr="00754664">
        <w:rPr>
          <w:rFonts w:eastAsia="Times New Roman" w:cs="Times New Roman"/>
          <w:szCs w:val="28"/>
          <w:lang w:eastAsia="ru-RU"/>
        </w:rPr>
        <w:tab/>
      </w:r>
    </w:p>
    <w:p w:rsidR="00754664" w:rsidRPr="00754664" w:rsidRDefault="00754664" w:rsidP="00754664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line="240" w:lineRule="atLeast"/>
        <w:ind w:left="426" w:right="141" w:firstLine="567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Задачи Программы: </w:t>
      </w:r>
    </w:p>
    <w:p w:rsidR="00754664" w:rsidRPr="00754664" w:rsidRDefault="00754664" w:rsidP="00754664">
      <w:pPr>
        <w:numPr>
          <w:ilvl w:val="0"/>
          <w:numId w:val="1"/>
        </w:numPr>
        <w:tabs>
          <w:tab w:val="num" w:pos="241"/>
          <w:tab w:val="left" w:pos="601"/>
        </w:tabs>
        <w:spacing w:after="200" w:line="240" w:lineRule="atLeast"/>
        <w:ind w:left="426" w:right="141" w:firstLine="567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Формировать систему поддержки талантливой молодежи;</w:t>
      </w:r>
    </w:p>
    <w:p w:rsidR="00754664" w:rsidRPr="00754664" w:rsidRDefault="00754664" w:rsidP="00754664">
      <w:pPr>
        <w:numPr>
          <w:ilvl w:val="0"/>
          <w:numId w:val="1"/>
        </w:numPr>
        <w:tabs>
          <w:tab w:val="num" w:pos="241"/>
          <w:tab w:val="left" w:pos="601"/>
        </w:tabs>
        <w:spacing w:after="200" w:line="240" w:lineRule="atLeast"/>
        <w:ind w:left="426" w:right="141" w:firstLine="567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Внедрять новые образовательные стандарты;</w:t>
      </w:r>
    </w:p>
    <w:p w:rsidR="00754664" w:rsidRPr="00754664" w:rsidRDefault="00754664" w:rsidP="00754664">
      <w:pPr>
        <w:numPr>
          <w:ilvl w:val="0"/>
          <w:numId w:val="1"/>
        </w:numPr>
        <w:tabs>
          <w:tab w:val="num" w:pos="241"/>
          <w:tab w:val="left" w:pos="601"/>
        </w:tabs>
        <w:spacing w:after="200" w:line="240" w:lineRule="atLeast"/>
        <w:ind w:left="426" w:right="141" w:firstLine="567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Развивать педагогический потенциал;</w:t>
      </w:r>
    </w:p>
    <w:p w:rsidR="00754664" w:rsidRPr="00754664" w:rsidRDefault="00754664" w:rsidP="00754664">
      <w:pPr>
        <w:numPr>
          <w:ilvl w:val="0"/>
          <w:numId w:val="1"/>
        </w:numPr>
        <w:tabs>
          <w:tab w:val="num" w:pos="241"/>
          <w:tab w:val="left" w:pos="601"/>
        </w:tabs>
        <w:spacing w:after="200" w:line="240" w:lineRule="atLeast"/>
        <w:ind w:left="426" w:right="141" w:firstLine="567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Улучшать инфраструктуру системы образования;</w:t>
      </w:r>
    </w:p>
    <w:p w:rsidR="00754664" w:rsidRPr="00754664" w:rsidRDefault="00754664" w:rsidP="00754664">
      <w:pPr>
        <w:numPr>
          <w:ilvl w:val="0"/>
          <w:numId w:val="1"/>
        </w:numPr>
        <w:tabs>
          <w:tab w:val="num" w:pos="241"/>
          <w:tab w:val="left" w:pos="601"/>
        </w:tabs>
        <w:spacing w:after="200" w:line="240" w:lineRule="atLeast"/>
        <w:ind w:left="426" w:right="141" w:firstLine="567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Сохранять здоровье школьников</w:t>
      </w:r>
    </w:p>
    <w:p w:rsidR="00754664" w:rsidRPr="00754664" w:rsidRDefault="00754664" w:rsidP="00754664">
      <w:pPr>
        <w:tabs>
          <w:tab w:val="left" w:pos="1080"/>
        </w:tabs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Сроки реализации программы: 2012 – 2014 годы.</w:t>
      </w:r>
    </w:p>
    <w:p w:rsidR="00754664" w:rsidRPr="00754664" w:rsidRDefault="00754664" w:rsidP="00754664">
      <w:pPr>
        <w:tabs>
          <w:tab w:val="left" w:pos="1080"/>
        </w:tabs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tabs>
          <w:tab w:val="left" w:pos="1080"/>
        </w:tabs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Перечень целевых индикаторов и показателей:</w:t>
      </w:r>
    </w:p>
    <w:p w:rsidR="00754664" w:rsidRPr="00754664" w:rsidRDefault="00754664" w:rsidP="00754664">
      <w:pPr>
        <w:tabs>
          <w:tab w:val="left" w:pos="1080"/>
        </w:tabs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1247"/>
        <w:gridCol w:w="1247"/>
        <w:gridCol w:w="1248"/>
        <w:gridCol w:w="1247"/>
        <w:gridCol w:w="1248"/>
      </w:tblGrid>
      <w:tr w:rsidR="00754664" w:rsidRPr="00754664" w:rsidTr="00F73990">
        <w:trPr>
          <w:trHeight w:val="681"/>
        </w:trPr>
        <w:tc>
          <w:tcPr>
            <w:tcW w:w="2660" w:type="dxa"/>
            <w:vMerge w:val="restart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Наименование показателей достижения цели и решения задач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left="-79" w:right="-7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Ед. измерения</w:t>
            </w:r>
          </w:p>
        </w:tc>
        <w:tc>
          <w:tcPr>
            <w:tcW w:w="1247" w:type="dxa"/>
            <w:vMerge w:val="restart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2010г.</w:t>
            </w:r>
          </w:p>
        </w:tc>
        <w:tc>
          <w:tcPr>
            <w:tcW w:w="1247" w:type="dxa"/>
            <w:vMerge w:val="restart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left="-108" w:right="-108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2011г. (оценка)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план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754664" w:rsidRPr="00754664" w:rsidTr="00F73990">
        <w:tc>
          <w:tcPr>
            <w:tcW w:w="2660" w:type="dxa"/>
            <w:vMerge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2012 г.</w:t>
            </w:r>
          </w:p>
        </w:tc>
        <w:tc>
          <w:tcPr>
            <w:tcW w:w="1247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2013 г.</w:t>
            </w:r>
          </w:p>
        </w:tc>
        <w:tc>
          <w:tcPr>
            <w:tcW w:w="1248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2014 г.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754664" w:rsidRPr="00754664" w:rsidTr="00F73990">
        <w:tc>
          <w:tcPr>
            <w:tcW w:w="9747" w:type="dxa"/>
            <w:gridSpan w:val="7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1. Формирование системы поддержки талантливых детей: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34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>Доля учащихся в возрасте 14-15 лет, успешно завершивших основное общее  образование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34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учащихся в возрасте  17-18 лет, успешно завершивших  полное среднее образование  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97,8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97,8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98,0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99,0</w:t>
            </w:r>
          </w:p>
        </w:tc>
      </w:tr>
      <w:tr w:rsidR="00754664" w:rsidRPr="00754664" w:rsidTr="00F73990">
        <w:trPr>
          <w:trHeight w:val="416"/>
        </w:trPr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 призеров и победителей конкурсных мероприятий (научно-практические конференции; предметные олимпиады, различные конкурсы и соревнования) регионального уровня от </w:t>
            </w: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общего числа участников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after="20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after="20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after="200"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after="200"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66,0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68,0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69,0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71,0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73,0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Доля  учащихся в возрасте до 15 лет, обучающихся по программам дополнительного образования детей          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85,0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90,0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91,0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92,0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94,0</w:t>
            </w:r>
          </w:p>
        </w:tc>
      </w:tr>
      <w:tr w:rsidR="00754664" w:rsidRPr="00754664" w:rsidTr="00F73990">
        <w:tc>
          <w:tcPr>
            <w:tcW w:w="9747" w:type="dxa"/>
            <w:gridSpan w:val="7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2. Переход на новые образовательные стандарты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>Доля учащихся начальных классов, обучающихся по новым образовательным стандартам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754664" w:rsidRPr="00754664" w:rsidTr="00F73990">
        <w:tc>
          <w:tcPr>
            <w:tcW w:w="9747" w:type="dxa"/>
            <w:gridSpan w:val="7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3. Развитие педагогического потенциала: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Обеспеченность кадрами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93,0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95,0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98,0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99,0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>Доля педагогических работников, владеющих эффективными педагогическими технологиями, методиками, способами образования.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65,0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80,0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85,0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89,0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92,0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>Доля молодых педагогических работников, работающих в    образовательных  учреждениях  имеющих стаж педагогической работы до пяти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11,0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color w:val="000000"/>
                <w:sz w:val="22"/>
                <w:lang w:eastAsia="ru-RU"/>
              </w:rPr>
              <w:t>12,0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12,5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13,0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</w:tr>
      <w:tr w:rsidR="00754664" w:rsidRPr="00754664" w:rsidTr="00F73990">
        <w:tc>
          <w:tcPr>
            <w:tcW w:w="9747" w:type="dxa"/>
            <w:gridSpan w:val="7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 xml:space="preserve">4. Создание современной инфраструктуры системы образования: </w:t>
            </w:r>
          </w:p>
        </w:tc>
      </w:tr>
      <w:tr w:rsidR="00754664" w:rsidRPr="00754664" w:rsidTr="00F73990">
        <w:trPr>
          <w:trHeight w:val="1386"/>
        </w:trPr>
        <w:tc>
          <w:tcPr>
            <w:tcW w:w="2660" w:type="dxa"/>
            <w:shd w:val="clear" w:color="auto" w:fill="auto"/>
            <w:vAlign w:val="center"/>
          </w:tcPr>
          <w:p w:rsidR="00754664" w:rsidRPr="00754664" w:rsidRDefault="00754664" w:rsidP="00754664">
            <w:pPr>
              <w:spacing w:line="240" w:lineRule="auto"/>
              <w:ind w:right="-15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>Доля 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41,7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46,0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 xml:space="preserve">49,0 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left="-43" w:firstLine="43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55,0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65,0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  <w:vAlign w:val="center"/>
          </w:tcPr>
          <w:p w:rsidR="00754664" w:rsidRPr="00754664" w:rsidRDefault="00754664" w:rsidP="00754664">
            <w:pPr>
              <w:spacing w:line="240" w:lineRule="auto"/>
              <w:ind w:right="-15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>Доля  дошкольных 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56,0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61,0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73,6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left="-43" w:firstLine="43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78,5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80,0</w:t>
            </w:r>
          </w:p>
        </w:tc>
      </w:tr>
      <w:tr w:rsidR="00754664" w:rsidRPr="00754664" w:rsidTr="00F73990">
        <w:tc>
          <w:tcPr>
            <w:tcW w:w="2660" w:type="dxa"/>
            <w:shd w:val="clear" w:color="auto" w:fill="auto"/>
            <w:vAlign w:val="center"/>
          </w:tcPr>
          <w:p w:rsidR="00754664" w:rsidRPr="00754664" w:rsidRDefault="00754664" w:rsidP="00754664">
            <w:pPr>
              <w:spacing w:line="240" w:lineRule="auto"/>
              <w:ind w:right="-15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4664">
              <w:rPr>
                <w:rFonts w:eastAsia="Times New Roman" w:cs="Times New Roman"/>
                <w:sz w:val="20"/>
                <w:szCs w:val="20"/>
                <w:lang w:eastAsia="ru-RU"/>
              </w:rPr>
              <w:t>Доля  общеобразовательных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85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54664" w:rsidRPr="00754664" w:rsidRDefault="00754664" w:rsidP="00754664">
            <w:pPr>
              <w:spacing w:line="240" w:lineRule="auto"/>
              <w:ind w:right="-154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57,8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right="-15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62,1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68,5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ind w:left="-43" w:firstLine="43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72,6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54664">
              <w:rPr>
                <w:rFonts w:eastAsia="Times New Roman" w:cs="Times New Roman"/>
                <w:sz w:val="22"/>
                <w:lang w:eastAsia="ru-RU"/>
              </w:rPr>
              <w:t>75,0</w:t>
            </w:r>
          </w:p>
        </w:tc>
      </w:tr>
    </w:tbl>
    <w:p w:rsidR="00754664" w:rsidRPr="00754664" w:rsidRDefault="00754664" w:rsidP="00754664">
      <w:pPr>
        <w:tabs>
          <w:tab w:val="left" w:pos="1080"/>
        </w:tabs>
        <w:spacing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</w:t>
      </w:r>
    </w:p>
    <w:p w:rsidR="00754664" w:rsidRPr="00754664" w:rsidRDefault="00754664" w:rsidP="00754664">
      <w:pPr>
        <w:tabs>
          <w:tab w:val="left" w:pos="1080"/>
        </w:tabs>
        <w:spacing w:line="240" w:lineRule="atLeast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88" w:lineRule="auto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val="en-US" w:eastAsia="ru-RU"/>
        </w:rPr>
        <w:lastRenderedPageBreak/>
        <w:t>III</w:t>
      </w:r>
      <w:r w:rsidRPr="00754664">
        <w:rPr>
          <w:rFonts w:eastAsia="Times New Roman" w:cs="Times New Roman"/>
          <w:szCs w:val="28"/>
          <w:lang w:eastAsia="ru-RU"/>
        </w:rPr>
        <w:t xml:space="preserve">. Перечень программных мероприятий   </w:t>
      </w:r>
    </w:p>
    <w:p w:rsidR="00754664" w:rsidRPr="00754664" w:rsidRDefault="00754664" w:rsidP="00754664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865"/>
        <w:gridCol w:w="930"/>
        <w:gridCol w:w="47"/>
        <w:gridCol w:w="882"/>
        <w:gridCol w:w="929"/>
        <w:gridCol w:w="32"/>
        <w:gridCol w:w="898"/>
        <w:gridCol w:w="929"/>
        <w:gridCol w:w="16"/>
        <w:gridCol w:w="913"/>
        <w:gridCol w:w="930"/>
      </w:tblGrid>
      <w:tr w:rsidR="00754664" w:rsidRPr="00754664" w:rsidTr="00F73990">
        <w:tc>
          <w:tcPr>
            <w:tcW w:w="2376" w:type="dxa"/>
            <w:vMerge w:val="restart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Основные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мероприятия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754664" w:rsidRPr="00754664" w:rsidRDefault="00754664" w:rsidP="00754664">
            <w:pPr>
              <w:spacing w:line="240" w:lineRule="auto"/>
              <w:ind w:left="-108" w:right="-172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Исполнители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2012 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2013 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2014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Всего</w:t>
            </w:r>
          </w:p>
        </w:tc>
      </w:tr>
      <w:tr w:rsidR="00754664" w:rsidRPr="00754664" w:rsidTr="00F73990">
        <w:tc>
          <w:tcPr>
            <w:tcW w:w="2376" w:type="dxa"/>
            <w:vMerge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754664" w:rsidRPr="00754664" w:rsidRDefault="00754664" w:rsidP="00754664">
            <w:pPr>
              <w:spacing w:line="240" w:lineRule="auto"/>
              <w:ind w:right="-172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кол-во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>человек (или</w:t>
            </w:r>
            <w:proofErr w:type="gramEnd"/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 xml:space="preserve">ОУ) 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объем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кол-во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>человек (или</w:t>
            </w:r>
            <w:proofErr w:type="gramEnd"/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 xml:space="preserve">ОУ) </w:t>
            </w:r>
            <w:proofErr w:type="gramEnd"/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объем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кол-во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>человек (или</w:t>
            </w:r>
            <w:proofErr w:type="gramEnd"/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 xml:space="preserve">ОУ) </w:t>
            </w:r>
            <w:proofErr w:type="gramEnd"/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объем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кол-во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>человек (или</w:t>
            </w:r>
            <w:proofErr w:type="gramEnd"/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54664">
              <w:rPr>
                <w:rFonts w:eastAsia="Calibri" w:cs="Times New Roman"/>
                <w:sz w:val="20"/>
                <w:szCs w:val="20"/>
              </w:rPr>
              <w:t xml:space="preserve">ОУ) </w:t>
            </w:r>
            <w:proofErr w:type="gramEnd"/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объем</w:t>
            </w: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 xml:space="preserve">финансирования 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4"/>
              </w:rPr>
              <w:t>10</w:t>
            </w:r>
          </w:p>
        </w:tc>
      </w:tr>
      <w:tr w:rsidR="00754664" w:rsidRPr="00754664" w:rsidTr="00F73990">
        <w:tc>
          <w:tcPr>
            <w:tcW w:w="10740" w:type="dxa"/>
            <w:gridSpan w:val="1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4"/>
              </w:rPr>
            </w:pPr>
            <w:r w:rsidRPr="00754664">
              <w:rPr>
                <w:rFonts w:eastAsia="Calibri" w:cs="Times New Roman"/>
                <w:sz w:val="22"/>
              </w:rPr>
              <w:t>Формирование системы поддержки талантливой молодежи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1. Поддержка талантливой молодежи (с 14 лет до 18 лет)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2. Поощрение педагогов, учащиеся которых добились высоких результатов в конкурсных мероприятиях и получили поддержку на муниципальном уровне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50,0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3. Проведение научно-практических конференций школьников, предметных олимпиад, детских творческих конкурсов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120,0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4. Ежегодная церемония награждения победителей федеральных, региональных и муниципальных олимпиад, конкурсов, научно-практических конференций школьников «Ассамблея звёзд» (по итогам учебного года)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5. Проведение ежегодного конкурса «Ученик года», ежегодного Форума детских общественных объединений, слета активистов школьных органов самоуправления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Всего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250,0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750,0</w:t>
            </w:r>
          </w:p>
        </w:tc>
      </w:tr>
      <w:tr w:rsidR="00754664" w:rsidRPr="00754664" w:rsidTr="00F73990">
        <w:tc>
          <w:tcPr>
            <w:tcW w:w="10740" w:type="dxa"/>
            <w:gridSpan w:val="1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Переход на новые образовательные стандарты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Ежегодный городской </w:t>
            </w:r>
            <w:r w:rsidRPr="00754664">
              <w:rPr>
                <w:rFonts w:eastAsia="Calibri" w:cs="Times New Roman"/>
                <w:sz w:val="22"/>
              </w:rPr>
              <w:lastRenderedPageBreak/>
              <w:t xml:space="preserve">конкурс методических площадок.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lastRenderedPageBreak/>
              <w:t>УО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lastRenderedPageBreak/>
              <w:t>Проведение методических марафонов (2 раза в год)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УДОД, ДОУ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tabs>
                <w:tab w:val="left" w:pos="426"/>
              </w:tabs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3.Создание межшкольных технологических кабинетов, в том числе ремонт помещений и оборудование:</w:t>
            </w:r>
          </w:p>
          <w:p w:rsidR="00754664" w:rsidRPr="00754664" w:rsidRDefault="00754664" w:rsidP="00754664">
            <w:pPr>
              <w:tabs>
                <w:tab w:val="left" w:pos="426"/>
              </w:tabs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 на базе школы №3;</w:t>
            </w:r>
          </w:p>
          <w:p w:rsidR="00754664" w:rsidRPr="00754664" w:rsidRDefault="00754664" w:rsidP="00754664">
            <w:pPr>
              <w:tabs>
                <w:tab w:val="left" w:pos="426"/>
              </w:tabs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 на базе школы №11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УО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 -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 -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10000,0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10000,0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20000,0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tabs>
                <w:tab w:val="left" w:pos="426"/>
              </w:tabs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Всего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130,0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10130,0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10130,0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20390,0</w:t>
            </w:r>
          </w:p>
        </w:tc>
      </w:tr>
      <w:tr w:rsidR="00754664" w:rsidRPr="00754664" w:rsidTr="00F73990">
        <w:tc>
          <w:tcPr>
            <w:tcW w:w="10740" w:type="dxa"/>
            <w:gridSpan w:val="1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Развитие педагогического потенциала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1. Поощрение лучших учителей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b/>
                <w:sz w:val="22"/>
              </w:rPr>
              <w:t xml:space="preserve"> </w:t>
            </w: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b/>
                <w:sz w:val="22"/>
              </w:rPr>
              <w:t xml:space="preserve"> </w:t>
            </w: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b/>
                <w:sz w:val="22"/>
              </w:rPr>
              <w:t xml:space="preserve"> </w:t>
            </w: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450,0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2. Поощрение лучших  воспитателей дошкольных образовательных учреждений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ДОУ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600,0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3. Поощрение лучших педагогов  дополнительного образования детей 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450,0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4. Проведение профессиональных конкурсов: «Учитель года», «Воспитатель года»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УДОД, ДОУ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120,0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5. Издание муниципального образовательного журнала (два номера в год)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120,0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Всего: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54664">
              <w:rPr>
                <w:rFonts w:eastAsia="Calibri" w:cs="Times New Roman"/>
                <w:color w:val="000000"/>
                <w:sz w:val="22"/>
              </w:rPr>
              <w:t>10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54664">
              <w:rPr>
                <w:rFonts w:eastAsia="Calibri" w:cs="Times New Roman"/>
                <w:color w:val="000000"/>
                <w:sz w:val="22"/>
              </w:rPr>
              <w:t>580,0</w:t>
            </w: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54664">
              <w:rPr>
                <w:rFonts w:eastAsia="Calibri" w:cs="Times New Roman"/>
                <w:color w:val="000000"/>
                <w:sz w:val="22"/>
              </w:rPr>
              <w:t>10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54664">
              <w:rPr>
                <w:rFonts w:eastAsia="Calibri" w:cs="Times New Roman"/>
                <w:color w:val="000000"/>
                <w:sz w:val="22"/>
              </w:rPr>
              <w:t>580,0</w:t>
            </w:r>
          </w:p>
        </w:tc>
        <w:tc>
          <w:tcPr>
            <w:tcW w:w="930" w:type="dxa"/>
            <w:gridSpan w:val="2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54664">
              <w:rPr>
                <w:rFonts w:eastAsia="Calibri" w:cs="Times New Roman"/>
                <w:color w:val="000000"/>
                <w:sz w:val="22"/>
              </w:rPr>
              <w:t>10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54664">
              <w:rPr>
                <w:rFonts w:eastAsia="Calibri" w:cs="Times New Roman"/>
                <w:color w:val="000000"/>
                <w:sz w:val="22"/>
              </w:rPr>
              <w:t>580,0</w:t>
            </w:r>
          </w:p>
        </w:tc>
        <w:tc>
          <w:tcPr>
            <w:tcW w:w="929" w:type="dxa"/>
            <w:gridSpan w:val="2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754664">
              <w:rPr>
                <w:rFonts w:eastAsia="Calibri" w:cs="Times New Roman"/>
                <w:color w:val="000000"/>
                <w:sz w:val="22"/>
              </w:rPr>
              <w:t>30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54664">
              <w:rPr>
                <w:rFonts w:eastAsia="Calibri" w:cs="Times New Roman"/>
                <w:color w:val="000000"/>
                <w:sz w:val="20"/>
                <w:szCs w:val="20"/>
              </w:rPr>
              <w:t>1740,0</w:t>
            </w:r>
          </w:p>
        </w:tc>
      </w:tr>
      <w:tr w:rsidR="00754664" w:rsidRPr="00754664" w:rsidTr="00F73990">
        <w:tc>
          <w:tcPr>
            <w:tcW w:w="10740" w:type="dxa"/>
            <w:gridSpan w:val="1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Улучшение инфраструктуры системы образования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1. Стимулирование дошкольных образовательных учреждений, эффективно внедряющих инновационные проекты 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ДОУ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2700,0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2. Стимулирование учреждений дополнительного образования детей, эффективно внедряющих </w:t>
            </w:r>
            <w:r w:rsidRPr="00754664">
              <w:rPr>
                <w:rFonts w:eastAsia="Calibri" w:cs="Times New Roman"/>
                <w:sz w:val="22"/>
              </w:rPr>
              <w:lastRenderedPageBreak/>
              <w:t xml:space="preserve">инновационные проекты 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lastRenderedPageBreak/>
              <w:t>УО,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900,0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lastRenderedPageBreak/>
              <w:t xml:space="preserve">3. Оснащение учреждений дополнительного образования детей, а также </w:t>
            </w:r>
            <w:proofErr w:type="spellStart"/>
            <w:r w:rsidRPr="00754664">
              <w:rPr>
                <w:rFonts w:eastAsia="Calibri" w:cs="Times New Roman"/>
                <w:sz w:val="22"/>
              </w:rPr>
              <w:t>ЦППРиК</w:t>
            </w:r>
            <w:proofErr w:type="spellEnd"/>
            <w:r w:rsidRPr="00754664">
              <w:rPr>
                <w:rFonts w:eastAsia="Calibri" w:cs="Times New Roman"/>
                <w:sz w:val="22"/>
              </w:rPr>
              <w:t xml:space="preserve">   пособиями и оборудованием для образовательного процесса</w:t>
            </w:r>
            <w:r w:rsidRPr="00754664">
              <w:rPr>
                <w:rFonts w:eastAsia="Calibri" w:cs="Times New Roman"/>
                <w:sz w:val="22"/>
                <w:szCs w:val="28"/>
              </w:rPr>
              <w:t xml:space="preserve"> </w:t>
            </w:r>
            <w:r w:rsidRPr="00754664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УО, УДОД, </w:t>
            </w:r>
            <w:proofErr w:type="spellStart"/>
            <w:r w:rsidRPr="00754664">
              <w:rPr>
                <w:rFonts w:eastAsia="Calibri" w:cs="Times New Roman"/>
                <w:sz w:val="18"/>
                <w:szCs w:val="18"/>
              </w:rPr>
              <w:t>ЦППРиК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1400,0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1400,0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1400,0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4200,0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4.  Текущий ремонт  общеобразовательных учреждений и учреждений дополнительного образования, в том числе пищеблоков школьных столовых и школьных санитарных узлов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 -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 76779,8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 78380,0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78280,0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233439,8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5. Капитальный ремонт общеобразовательных учреждений и учреждений дополнительного образования, в том числе пищеблоков школьных 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ОУ, УДОД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78885,9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79267,0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78815,0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236967,9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6. Приобретение оборудования и мебели для общеобразовательных учреждений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6088,0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6088,0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6088,0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54664">
              <w:rPr>
                <w:rFonts w:eastAsia="Calibri" w:cs="Times New Roman"/>
                <w:sz w:val="20"/>
                <w:szCs w:val="20"/>
              </w:rPr>
              <w:t>18264,0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Всего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164353,7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166335,0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165783,0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496471,7</w:t>
            </w:r>
          </w:p>
        </w:tc>
      </w:tr>
      <w:tr w:rsidR="00754664" w:rsidRPr="00754664" w:rsidTr="00F73990">
        <w:tc>
          <w:tcPr>
            <w:tcW w:w="10740" w:type="dxa"/>
            <w:gridSpan w:val="13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Здоровье школьников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1. Ремонт и оборудование школьных спортивных площадок:</w:t>
            </w: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 гуманитарный лицей</w:t>
            </w: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 лицей «Развитие»</w:t>
            </w: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 ЕМЛ №20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4500,0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4500,0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4500,0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13500,0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3. Строительство пристроек для вторых спортивных залов к зданиям школ:</w:t>
            </w: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 школа №12</w:t>
            </w: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- школа №47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30000,0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30000,0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60 000,0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4. Ремонт и оборудование медицинских кабинетов общеобразовательных учреждений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>УО, ОУ</w:t>
            </w: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-</w:t>
            </w:r>
          </w:p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12531,4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12531,4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lastRenderedPageBreak/>
              <w:t>Всего: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17 031,4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34 500,0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34 500,0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86 031,4</w:t>
            </w:r>
          </w:p>
        </w:tc>
      </w:tr>
      <w:tr w:rsidR="00754664" w:rsidRPr="00754664" w:rsidTr="00F73990">
        <w:tc>
          <w:tcPr>
            <w:tcW w:w="2376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754664">
              <w:rPr>
                <w:rFonts w:eastAsia="Calibri" w:cs="Times New Roman"/>
                <w:sz w:val="22"/>
              </w:rPr>
              <w:t xml:space="preserve">Итого из  бюджета города Пскова    </w:t>
            </w:r>
          </w:p>
        </w:tc>
        <w:tc>
          <w:tcPr>
            <w:tcW w:w="993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182345,1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211795,0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>211243,0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664">
              <w:rPr>
                <w:rFonts w:eastAsia="Calibri" w:cs="Times New Roman"/>
                <w:sz w:val="18"/>
                <w:szCs w:val="18"/>
              </w:rPr>
              <w:t xml:space="preserve"> 605383,1</w:t>
            </w:r>
          </w:p>
        </w:tc>
      </w:tr>
    </w:tbl>
    <w:p w:rsidR="00754664" w:rsidRPr="00754664" w:rsidRDefault="00754664" w:rsidP="00754664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54664" w:rsidRPr="00754664" w:rsidRDefault="00754664" w:rsidP="00754664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54664" w:rsidRPr="00754664" w:rsidRDefault="00754664" w:rsidP="00754664">
      <w:pPr>
        <w:spacing w:line="240" w:lineRule="auto"/>
        <w:ind w:left="426" w:firstLine="425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val="en-US" w:eastAsia="ru-RU"/>
        </w:rPr>
        <w:t>IV</w:t>
      </w:r>
      <w:r w:rsidRPr="00754664">
        <w:rPr>
          <w:rFonts w:eastAsia="Times New Roman" w:cs="Times New Roman"/>
          <w:szCs w:val="28"/>
          <w:lang w:eastAsia="ru-RU"/>
        </w:rPr>
        <w:t>. Обоснование ресурсного обеспечения Программы.</w:t>
      </w:r>
    </w:p>
    <w:p w:rsidR="00754664" w:rsidRPr="00754664" w:rsidRDefault="00754664" w:rsidP="00754664">
      <w:pPr>
        <w:spacing w:line="240" w:lineRule="auto"/>
        <w:ind w:left="426" w:firstLine="425"/>
        <w:jc w:val="both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ind w:left="426" w:firstLine="425"/>
        <w:jc w:val="both"/>
        <w:rPr>
          <w:rFonts w:eastAsia="Times New Roman" w:cs="Times New Roman"/>
          <w:b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Общий объем финансирования Программы    составляет </w:t>
      </w:r>
      <w:r w:rsidRPr="00754664">
        <w:rPr>
          <w:rFonts w:eastAsia="Times New Roman" w:cs="Times New Roman"/>
          <w:b/>
          <w:szCs w:val="28"/>
          <w:lang w:eastAsia="ru-RU"/>
        </w:rPr>
        <w:t xml:space="preserve"> </w:t>
      </w:r>
      <w:r w:rsidRPr="00754664">
        <w:rPr>
          <w:rFonts w:eastAsia="Calibri" w:cs="Times New Roman"/>
          <w:szCs w:val="28"/>
        </w:rPr>
        <w:t>605383,1</w:t>
      </w:r>
      <w:r w:rsidRPr="0075466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754664">
        <w:rPr>
          <w:rFonts w:eastAsia="Times New Roman" w:cs="Times New Roman"/>
          <w:szCs w:val="28"/>
          <w:lang w:eastAsia="ru-RU"/>
        </w:rPr>
        <w:t xml:space="preserve"> тысяч рублей:  </w:t>
      </w:r>
    </w:p>
    <w:p w:rsidR="00754664" w:rsidRPr="00754664" w:rsidRDefault="00754664" w:rsidP="00754664">
      <w:pPr>
        <w:spacing w:line="240" w:lineRule="auto"/>
        <w:ind w:left="426" w:firstLine="425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Планируемое финансирование Программы по годам:   </w:t>
      </w:r>
    </w:p>
    <w:p w:rsidR="00754664" w:rsidRPr="00754664" w:rsidRDefault="00754664" w:rsidP="00754664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1607"/>
        <w:gridCol w:w="1607"/>
        <w:gridCol w:w="1607"/>
        <w:gridCol w:w="1607"/>
      </w:tblGrid>
      <w:tr w:rsidR="00754664" w:rsidRPr="00754664" w:rsidTr="00F73990">
        <w:tc>
          <w:tcPr>
            <w:tcW w:w="3211" w:type="dxa"/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54664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4664">
              <w:rPr>
                <w:rFonts w:eastAsia="Times New Roman" w:cs="Times New Roman"/>
                <w:szCs w:val="28"/>
                <w:lang w:eastAsia="ru-RU"/>
              </w:rPr>
              <w:t>2012 г.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4664">
              <w:rPr>
                <w:rFonts w:eastAsia="Times New Roman" w:cs="Times New Roman"/>
                <w:szCs w:val="28"/>
                <w:lang w:eastAsia="ru-RU"/>
              </w:rPr>
              <w:t>2013 г.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4664">
              <w:rPr>
                <w:rFonts w:eastAsia="Times New Roman" w:cs="Times New Roman"/>
                <w:szCs w:val="28"/>
                <w:lang w:eastAsia="ru-RU"/>
              </w:rPr>
              <w:t>2014 г.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4664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754664" w:rsidRPr="00754664" w:rsidTr="00F73990">
        <w:tc>
          <w:tcPr>
            <w:tcW w:w="3211" w:type="dxa"/>
          </w:tcPr>
          <w:p w:rsidR="00754664" w:rsidRPr="00754664" w:rsidRDefault="00754664" w:rsidP="00754664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54664">
              <w:rPr>
                <w:rFonts w:eastAsia="Times New Roman" w:cs="Times New Roman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54664">
              <w:rPr>
                <w:rFonts w:eastAsia="Calibri" w:cs="Times New Roman"/>
                <w:szCs w:val="28"/>
              </w:rPr>
              <w:t>182345,1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54664">
              <w:rPr>
                <w:rFonts w:eastAsia="Calibri" w:cs="Times New Roman"/>
                <w:szCs w:val="28"/>
              </w:rPr>
              <w:t>211795,0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54664">
              <w:rPr>
                <w:rFonts w:eastAsia="Calibri" w:cs="Times New Roman"/>
                <w:szCs w:val="28"/>
              </w:rPr>
              <w:t>211243,0</w:t>
            </w:r>
          </w:p>
        </w:tc>
        <w:tc>
          <w:tcPr>
            <w:tcW w:w="1607" w:type="dxa"/>
          </w:tcPr>
          <w:p w:rsidR="00754664" w:rsidRPr="00754664" w:rsidRDefault="00754664" w:rsidP="00754664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754664">
              <w:rPr>
                <w:rFonts w:eastAsia="Calibri" w:cs="Times New Roman"/>
                <w:szCs w:val="28"/>
              </w:rPr>
              <w:t xml:space="preserve"> 605383,1</w:t>
            </w:r>
          </w:p>
        </w:tc>
      </w:tr>
    </w:tbl>
    <w:p w:rsidR="00754664" w:rsidRPr="00754664" w:rsidRDefault="00754664" w:rsidP="0075466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54664" w:rsidRPr="00754664" w:rsidRDefault="00754664" w:rsidP="00754664">
      <w:pPr>
        <w:spacing w:line="288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val="en-US" w:eastAsia="ru-RU"/>
        </w:rPr>
        <w:t>V</w:t>
      </w:r>
      <w:r w:rsidRPr="00754664">
        <w:rPr>
          <w:rFonts w:eastAsia="Times New Roman" w:cs="Times New Roman"/>
          <w:szCs w:val="28"/>
          <w:lang w:eastAsia="ru-RU"/>
        </w:rPr>
        <w:t>.   Механизм реализации программных мероприятий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Программные мероприятия реализует Управление образования Администрации города Пскова. 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Нормативно правовой базой необходимой для реализации Программы являются:</w:t>
      </w:r>
    </w:p>
    <w:p w:rsidR="00754664" w:rsidRPr="00754664" w:rsidRDefault="00754664" w:rsidP="00754664">
      <w:pPr>
        <w:numPr>
          <w:ilvl w:val="0"/>
          <w:numId w:val="2"/>
        </w:numPr>
        <w:spacing w:after="200"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Положение о порядке конкурсного отбора лучших учителей, воспитателей детских садов и педагогов дополнительного образования;</w:t>
      </w:r>
    </w:p>
    <w:p w:rsidR="00754664" w:rsidRPr="00754664" w:rsidRDefault="00754664" w:rsidP="00754664">
      <w:pPr>
        <w:numPr>
          <w:ilvl w:val="0"/>
          <w:numId w:val="2"/>
        </w:numPr>
        <w:spacing w:after="200"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Положение о порядке назначения и выплаты денежного пособия  педагогическим работникам  дошкольных образовательных учреждений, в том числе дошкольных отделений  общеобразовательных учреждений, и  учреждений дополнительного образования детей муниципального образования «Город Псков»;</w:t>
      </w:r>
    </w:p>
    <w:p w:rsidR="00754664" w:rsidRPr="00754664" w:rsidRDefault="00754664" w:rsidP="00754664">
      <w:pPr>
        <w:numPr>
          <w:ilvl w:val="0"/>
          <w:numId w:val="2"/>
        </w:numPr>
        <w:spacing w:after="200"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Положение о порядке конкурсного отбора по стимулированию  образовательных учреждений, эффективно внедряющих инновационные проекты; </w:t>
      </w:r>
    </w:p>
    <w:p w:rsidR="00754664" w:rsidRPr="00754664" w:rsidRDefault="00754664" w:rsidP="00754664">
      <w:pPr>
        <w:numPr>
          <w:ilvl w:val="0"/>
          <w:numId w:val="2"/>
        </w:numPr>
        <w:spacing w:after="200"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Положение о порядке конкурсного отбора на  поддержку талантливой молодежи – обучающихся  образовательных учреждений сферы «Образование».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 Для эффективного управления реализацией Программы будут созданы Конкурсная комиссия и экспертные группы по направлениям и типам образовательных учреждений, а также Конфликтная комиссия.  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Конкурсная комиссия будет контролировать работу экспертных групп, осуществляющих независимую оценку конкурсных материалов претендентов; утверждать итоги конкурсов; в случае возникновения конфликтных ситуаций участвовать в их разрешении. Конкурсная комиссия будет осуществлять содержательную проработку программных мероприятий, методическое и консультационное обеспечение конкурсных процедур.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lastRenderedPageBreak/>
        <w:t xml:space="preserve">Конкурсная и Конфликтная комиссии, экспертные группы по направлениям и типам образовательных учреждений, создаются по приказам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Управления образования  Администрации города Пскова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. 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Текущий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 реализацией программных мероприятий, организационно-техническое сопровождение и информационно-аналитическое обеспечение осуществляется Управлением образования Администрации города Пскова.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 выполнением в целом Программы  осуществляет Администрация города  Пскова.  Ход  выполнения  Программы  и программных  мероприятий  рассматривается  на  совещаниях руководителей  образовательных учреждений, при необходимости и на заседаниях Совета Администрации города Пскова.   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Управление образования Администрации города Пскова ежегодно уточняет, с учетом   выделяемых  в рамках утвержденного бюджета города Пскова на  реализацию  Программы  финансовых  средств, целевые показатели и  затраты на программные мероприятия,  механизм реализации Программы и состав исполнителей. По итогам года статистическая,  справочная  и  аналитическая  информация о ходе реализации Программы предоставляется в Администрацию города Пскова. 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54664" w:rsidRPr="00754664" w:rsidRDefault="00754664" w:rsidP="00754664">
      <w:pPr>
        <w:numPr>
          <w:ilvl w:val="0"/>
          <w:numId w:val="3"/>
        </w:numPr>
        <w:spacing w:after="200"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Оценка социально-экономической эффективности Программы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Социальная эффективность Программы определяется через систему целевых индикаторов и показателей, отражающих приоритеты  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развития системы образования города Пскова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>.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ab/>
        <w:t>Система целевых индикаторов и показателей позволяет оценить ход и результативность решения поставленных задач по ключевым направлениям развития образования и определить их влияние на социально-экономическое развитие города.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ab/>
        <w:t>Все целевые индикаторы и показатели достоверны и доступны для определения; совместимы с федеральными и региональными  показателями развития системы образования; соответствуют целям Программы.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В результате выполнения мероприятий Программы  улучшатся условия для удовлетворения потребностей граждан, общества и рынка труда в качественном образовании. Ожидаемыми результатами реализации Программы как целостной концепции являются функционирование в режиме </w:t>
      </w:r>
      <w:proofErr w:type="gramStart"/>
      <w:r w:rsidRPr="00754664">
        <w:rPr>
          <w:rFonts w:eastAsia="Times New Roman" w:cs="Times New Roman"/>
          <w:szCs w:val="28"/>
          <w:lang w:eastAsia="ru-RU"/>
        </w:rPr>
        <w:t>развития системы образования города Пскова</w:t>
      </w:r>
      <w:proofErr w:type="gramEnd"/>
      <w:r w:rsidRPr="00754664">
        <w:rPr>
          <w:rFonts w:eastAsia="Times New Roman" w:cs="Times New Roman"/>
          <w:szCs w:val="28"/>
          <w:lang w:eastAsia="ru-RU"/>
        </w:rPr>
        <w:t xml:space="preserve">.  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 xml:space="preserve">Настоящая Программа должна стать важным этапом в  модернизации системы образования на муниципальном уровне.  Увеличится  количество образовательных учреждений, эффективно внедряющих инновационные проекты. Улучшится </w:t>
      </w:r>
      <w:proofErr w:type="spellStart"/>
      <w:r w:rsidRPr="00754664">
        <w:rPr>
          <w:rFonts w:eastAsia="Times New Roman" w:cs="Times New Roman"/>
          <w:szCs w:val="28"/>
          <w:lang w:eastAsia="ru-RU"/>
        </w:rPr>
        <w:t>учебно</w:t>
      </w:r>
      <w:proofErr w:type="spellEnd"/>
      <w:r w:rsidRPr="00754664">
        <w:rPr>
          <w:rFonts w:eastAsia="Times New Roman" w:cs="Times New Roman"/>
          <w:szCs w:val="28"/>
          <w:lang w:eastAsia="ru-RU"/>
        </w:rPr>
        <w:t xml:space="preserve"> - материальная база  образовательных учреждений города. Сократится текучесть педагогических кадров, увеличится число молодых педагогических работников и повысится престиж учительской профессии. Всё это вместе взятое приведёт к  повышению качества образования, в том числе улучшению результатов государственной (итоговой) аттестации выпускников, </w:t>
      </w:r>
      <w:r w:rsidRPr="00754664">
        <w:rPr>
          <w:rFonts w:eastAsia="Times New Roman" w:cs="Times New Roman"/>
          <w:szCs w:val="28"/>
          <w:lang w:eastAsia="ru-RU"/>
        </w:rPr>
        <w:lastRenderedPageBreak/>
        <w:t>предметных олимпиад, конкурсов, спортивных соревнованиях и научно-практических конференций школьников на всех уровнях.</w:t>
      </w:r>
    </w:p>
    <w:p w:rsidR="00754664" w:rsidRPr="00754664" w:rsidRDefault="00754664" w:rsidP="00754664">
      <w:pPr>
        <w:spacing w:line="240" w:lineRule="auto"/>
        <w:ind w:left="426" w:firstLine="567"/>
        <w:jc w:val="both"/>
        <w:rPr>
          <w:rFonts w:eastAsia="Times New Roman" w:cs="Times New Roman"/>
          <w:szCs w:val="28"/>
          <w:lang w:eastAsia="ru-RU"/>
        </w:rPr>
      </w:pPr>
      <w:r w:rsidRPr="00754664">
        <w:rPr>
          <w:rFonts w:eastAsia="Times New Roman" w:cs="Times New Roman"/>
          <w:szCs w:val="28"/>
          <w:lang w:eastAsia="ru-RU"/>
        </w:rPr>
        <w:t>Реализация Программы  окажет  положительное влияние на социально-экономическое развитие города Пскова.</w:t>
      </w:r>
    </w:p>
    <w:p w:rsidR="007E055B" w:rsidRDefault="007E055B"/>
    <w:sectPr w:rsidR="007E055B" w:rsidSect="0075466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6C5"/>
    <w:multiLevelType w:val="hybridMultilevel"/>
    <w:tmpl w:val="A1444AC8"/>
    <w:lvl w:ilvl="0" w:tplc="63B8E88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9B6E5F"/>
    <w:multiLevelType w:val="hybridMultilevel"/>
    <w:tmpl w:val="0F241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3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4664"/>
    <w:rsid w:val="000C30E0"/>
    <w:rsid w:val="00754664"/>
    <w:rsid w:val="007E055B"/>
    <w:rsid w:val="00EA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3790</Words>
  <Characters>21607</Characters>
  <Application>Microsoft Office Word</Application>
  <DocSecurity>0</DocSecurity>
  <Lines>180</Lines>
  <Paragraphs>50</Paragraphs>
  <ScaleCrop>false</ScaleCrop>
  <Company>Microsoft</Company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2013-04-09T05:40:00Z</dcterms:created>
  <dcterms:modified xsi:type="dcterms:W3CDTF">2013-04-09T05:44:00Z</dcterms:modified>
</cp:coreProperties>
</file>