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7ECB" w:rsidRDefault="00366B28">
      <w:r>
        <w:rPr>
          <w:noProof/>
          <w:sz w:val="20"/>
          <w:lang w:eastAsia="ru-RU"/>
        </w:rPr>
        <mc:AlternateContent>
          <mc:Choice Requires="wpc">
            <w:drawing>
              <wp:inline distT="0" distB="0" distL="0" distR="0">
                <wp:extent cx="5940425" cy="7366451"/>
                <wp:effectExtent l="0" t="0" r="555625" b="73025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5880" y="108585"/>
                            <a:ext cx="366458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Default="00366B28" w:rsidP="00366B28">
                              <w:pPr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Л</w:t>
                              </w:r>
                              <w:r w:rsidRPr="00C919A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ица, обучающиеся по образовательным программам среднего профессионального</w:t>
                              </w:r>
                              <w:r w:rsidRPr="000123A2"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919AC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образования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66B28" w:rsidRPr="00C919AC" w:rsidRDefault="00366B28" w:rsidP="00366B2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366B28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далее – обучающиеся СПО)*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708616"/>
                            <a:ext cx="2419985" cy="580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Pr="00366B28" w:rsidRDefault="00366B28" w:rsidP="00366B28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Если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участие в ЕГЭ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только  </w:t>
                              </w: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для получен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ия результатов для поступления в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</w:rPr>
                                <w:t>ВУЗ: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0645" y="777240"/>
                            <a:ext cx="384746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Pr="00366B28" w:rsidRDefault="00366B28" w:rsidP="00366B28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Если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участие в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ЕГЭ, как формы ГИА для </w:t>
                              </w: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получения аттестата</w:t>
                              </w:r>
                              <w:r w:rsidRPr="00366B2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282700"/>
                            <a:ext cx="2419985" cy="186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Pr="009B5578" w:rsidRDefault="00366B28" w:rsidP="00366B2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B557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Итоговое сочинение: </w:t>
                              </w:r>
                            </w:p>
                            <w:p w:rsidR="00366B28" w:rsidRPr="00C919AC" w:rsidRDefault="00366B28" w:rsidP="00366B2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участие и сроки </w:t>
                              </w: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</w:rPr>
                                <w:t>по выбору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обучающегося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СПО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:rsidR="00366B28" w:rsidRPr="00C919AC" w:rsidRDefault="00366B28" w:rsidP="00366B2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регистрация не позднее, чем за 2 недели;</w:t>
                              </w:r>
                            </w:p>
                            <w:p w:rsidR="00366B28" w:rsidRPr="00843318" w:rsidRDefault="00366B28" w:rsidP="00366B2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места регистрации опред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еляет Управление до 01.11.2016.</w:t>
                              </w:r>
                            </w:p>
                            <w:p w:rsidR="00366B28" w:rsidRPr="00C919AC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557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Результаты сочинения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может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использ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овать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по желанию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 при поступлении в ВУЗ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20645" y="1289050"/>
                            <a:ext cx="3847465" cy="186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Pr="009B5578" w:rsidRDefault="00366B28" w:rsidP="00366B2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B557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Итоговое сочинение</w:t>
                              </w: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– допуск к ГИА</w:t>
                              </w:r>
                              <w:r w:rsidRPr="009B557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: </w:t>
                              </w:r>
                            </w:p>
                            <w:p w:rsidR="00366B28" w:rsidRPr="00366B28" w:rsidRDefault="00366B28" w:rsidP="00366B2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</w:rPr>
                                <w:t>участие обязательное;</w:t>
                              </w:r>
                            </w:p>
                            <w:p w:rsidR="00366B28" w:rsidRPr="00C919AC" w:rsidRDefault="00366B28" w:rsidP="00366B2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основной срок – первая среда декабря (07.12.2016), пересдачи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сочинения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по расписанию;</w:t>
                              </w:r>
                            </w:p>
                            <w:p w:rsidR="00366B28" w:rsidRPr="00843318" w:rsidRDefault="00366B28" w:rsidP="00366B2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место регистраци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и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 xml:space="preserve"> – школа, в которую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должен быть 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зачислен для прохождения ГИА экстерном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обучающийся СПО </w:t>
                              </w:r>
                              <w:r w:rsidRPr="00C919AC">
                                <w:rPr>
                                  <w:sz w:val="22"/>
                                  <w:szCs w:val="22"/>
                                </w:rPr>
                                <w:t>до 01.11.2016.</w:t>
                              </w:r>
                            </w:p>
                            <w:p w:rsidR="00366B28" w:rsidRPr="009B5578" w:rsidRDefault="00366B28" w:rsidP="00366B2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B5578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Результаты сочинения:</w:t>
                              </w:r>
                            </w:p>
                            <w:p w:rsidR="00366B2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«зачет» - допуск</w:t>
                              </w:r>
                              <w:r w:rsidRPr="009B5578">
                                <w:rPr>
                                  <w:sz w:val="22"/>
                                  <w:szCs w:val="22"/>
                                </w:rPr>
                                <w:t xml:space="preserve"> к ГИА в форме ЕГЭ</w:t>
                              </w:r>
                            </w:p>
                            <w:p w:rsidR="00366B28" w:rsidRPr="009B557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5578">
                                <w:rPr>
                                  <w:sz w:val="22"/>
                                  <w:szCs w:val="22"/>
                                </w:rPr>
                                <w:t>«незачет»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- до промежуточной аттестации и ГИА </w:t>
                              </w:r>
                              <w:r w:rsidRPr="009B5578">
                                <w:rPr>
                                  <w:sz w:val="22"/>
                                  <w:szCs w:val="22"/>
                                </w:rPr>
                                <w:t>в форме ЕГЭ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 допускается</w:t>
                              </w:r>
                            </w:p>
                            <w:p w:rsidR="00366B28" w:rsidRPr="00C919AC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263900"/>
                            <a:ext cx="2419985" cy="125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17E6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ЕГЭ: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количество предметов </w:t>
                              </w:r>
                              <w:r w:rsidRPr="00366B28">
                                <w:rPr>
                                  <w:b/>
                                  <w:sz w:val="22"/>
                                  <w:szCs w:val="22"/>
                                </w:rPr>
                                <w:t>по выбору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обучающегося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СПО;</w:t>
                              </w:r>
                            </w:p>
                            <w:p w:rsidR="00366B28" w:rsidRPr="00C919AC" w:rsidRDefault="00366B28" w:rsidP="00366B2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пересдача неудовлетворительных результатов ЕГЭ в следующем году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0645" y="3213100"/>
                            <a:ext cx="3847465" cy="1696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Промежуточная аттестация – допуск к ГИА</w:t>
                              </w:r>
                              <w:r w:rsidRPr="009617E6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«зачет» по сочинению;</w:t>
                              </w:r>
                            </w:p>
                            <w:p w:rsidR="00366B28" w:rsidRPr="00C30F3D" w:rsidRDefault="00366B28" w:rsidP="00366B28">
                              <w:pPr>
                                <w:numPr>
                                  <w:ilvl w:val="0"/>
                                  <w:numId w:val="3"/>
                                </w:num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</w:pPr>
                              <w:r w:rsidRPr="0039047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отсутствие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академической задолженности, в том числе за итоговое сочинение (изложение), и 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в полном объеме выполн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ение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 xml:space="preserve"> учебн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ого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 xml:space="preserve"> план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а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 xml:space="preserve"> или индивидуальн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ого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 xml:space="preserve"> учебн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ого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 xml:space="preserve"> план</w:t>
                              </w: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а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(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>наличие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годовы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>х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отмет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>ок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по всем учебным предметам учебного плана за каждый год </w:t>
                              </w:r>
                              <w:proofErr w:type="gramStart"/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>обучения по</w:t>
                              </w:r>
                              <w:proofErr w:type="gramEnd"/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образовательной программе </w:t>
                              </w:r>
                              <w:r w:rsidRPr="00C30F3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  <w:lang w:eastAsia="ru-RU"/>
                                </w:rPr>
                                <w:t>среднего</w:t>
                              </w:r>
                              <w:r w:rsidRPr="00C30F3D">
                                <w:rPr>
                                  <w:rFonts w:eastAsia="Calibri"/>
                                  <w:sz w:val="22"/>
                                  <w:szCs w:val="22"/>
                                  <w:lang w:eastAsia="ru-RU"/>
                                </w:rPr>
                                <w:t xml:space="preserve"> общего образования не ниже удовлетворительных).</w:t>
                              </w:r>
                            </w:p>
                            <w:p w:rsidR="00366B28" w:rsidRPr="00C919AC" w:rsidRDefault="00366B28" w:rsidP="00366B2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601210"/>
                            <a:ext cx="2453640" cy="347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Pr="00843318" w:rsidRDefault="00366B28" w:rsidP="00366B28">
                              <w:pPr>
                                <w:tabs>
                                  <w:tab w:val="left" w:pos="3410"/>
                                </w:tabs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>*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однако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следует обратить внимание, что о</w:t>
                              </w: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>бучающиеся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СПО</w:t>
                              </w: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 xml:space="preserve">, завершающие освоение программ среднего профессионального образования в январе 2017 года являются –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выпускниками прошлых лет</w:t>
                              </w: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 xml:space="preserve"> и предъявляют в общеобразовательную организацию – место регистрации выпускников прошлых лет при подаче заявления на участие в ЕГЭ справку об освоении основных образовательных программ среднего общего образования с перечнем предметов и количеством часов, а после получения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–</w:t>
                              </w: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 xml:space="preserve"> диплом о среднем профессиональном </w:t>
                              </w:r>
                              <w:proofErr w:type="gramStart"/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>образовании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>, в обязательном порядке (пункт 12 Порядка)</w:t>
                              </w:r>
                              <w:r w:rsidRPr="00843318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366B28" w:rsidRDefault="00366B28" w:rsidP="00366B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20645" y="4948555"/>
                            <a:ext cx="3847465" cy="307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B2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17E6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ГИА</w:t>
                              </w:r>
                              <w:r w:rsidRPr="009617E6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обязательные предметы: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русский язык и математика (базовый или/и профильный уровень);</w:t>
                              </w:r>
                            </w:p>
                            <w:p w:rsidR="00366B28" w:rsidRPr="00843318" w:rsidRDefault="00366B28" w:rsidP="00366B28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предметы по выбору – по желанию;</w:t>
                              </w:r>
                            </w:p>
                            <w:p w:rsidR="00366B28" w:rsidRPr="009617E6" w:rsidRDefault="00366B28" w:rsidP="00366B2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617E6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Результаты ЕГЭ: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0F3D">
                                <w:rPr>
                                  <w:b/>
                                  <w:sz w:val="22"/>
                                  <w:szCs w:val="22"/>
                                </w:rPr>
                                <w:t>Преодоление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минимального порога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по  русскому языку и математике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(базовый или профильный уровень) – </w:t>
                              </w:r>
                              <w:r w:rsidRPr="00C30F3D">
                                <w:rPr>
                                  <w:b/>
                                  <w:sz w:val="22"/>
                                  <w:szCs w:val="22"/>
                                </w:rPr>
                                <w:t>выдача аттестата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;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Получение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одного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неудовлетворительного результата по русскому языку </w:t>
                              </w:r>
                              <w:r w:rsidRPr="009617E6">
                                <w:rPr>
                                  <w:b/>
                                  <w:sz w:val="22"/>
                                  <w:szCs w:val="22"/>
                                </w:rPr>
                                <w:t>или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математике – пересдача в резервный день (июнь), </w:t>
                              </w:r>
                            </w:p>
                            <w:p w:rsidR="00366B28" w:rsidRDefault="00366B28" w:rsidP="00366B28">
                              <w:pPr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при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успешно –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выдача аттестата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366B28" w:rsidRDefault="00366B28" w:rsidP="00366B28">
                              <w:pPr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при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неуспешно –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выдача справки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 пересдача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не ранее 1 сентября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текущего года (пункт 75 Порядка);</w:t>
                              </w:r>
                            </w:p>
                            <w:p w:rsidR="00366B28" w:rsidRDefault="00366B28" w:rsidP="00366B2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Получение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двух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неудовлетворительных результатов по русскому языку и математике – пересдача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не ранее 1 сентября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текущего года (пункт 75 Порядка) – </w:t>
                              </w:r>
                              <w:r w:rsidRPr="00843318">
                                <w:rPr>
                                  <w:b/>
                                  <w:sz w:val="22"/>
                                  <w:szCs w:val="22"/>
                                </w:rPr>
                                <w:t>выдача справки.</w:t>
                              </w:r>
                            </w:p>
                            <w:p w:rsidR="00366B28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66B28" w:rsidRPr="009617E6" w:rsidRDefault="00366B28" w:rsidP="00366B2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67.75pt;height:580.05pt;mso-position-horizontal-relative:char;mso-position-vertical-relative:line" coordsize="59404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7366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258;top:1085;width:36646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366B28" w:rsidRDefault="00366B28" w:rsidP="00366B28">
                        <w:pPr>
                          <w:jc w:val="center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Л</w:t>
                        </w:r>
                        <w:r w:rsidRPr="00C919AC">
                          <w:rPr>
                            <w:rFonts w:eastAsia="Calibri"/>
                            <w:sz w:val="22"/>
                            <w:szCs w:val="22"/>
                          </w:rPr>
                          <w:t>ица, обучающиеся по образовательным программам среднего профессионального</w:t>
                        </w:r>
                        <w:r w:rsidRPr="000123A2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</w:t>
                        </w:r>
                        <w:r w:rsidRPr="00C919AC">
                          <w:rPr>
                            <w:rFonts w:eastAsia="Calibri"/>
                            <w:sz w:val="22"/>
                            <w:szCs w:val="22"/>
                          </w:rPr>
                          <w:t>образования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66B28" w:rsidRPr="00C919AC" w:rsidRDefault="00366B28" w:rsidP="00366B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(</w:t>
                        </w:r>
                        <w:r w:rsidRPr="00366B28">
                          <w:rPr>
                            <w:rFonts w:eastAsia="Calibri"/>
                            <w:b/>
                            <w:sz w:val="22"/>
                            <w:szCs w:val="22"/>
                          </w:rPr>
                          <w:t>далее – обучающиеся СПО)*</w:t>
                        </w:r>
                      </w:p>
                    </w:txbxContent>
                  </v:textbox>
                </v:shape>
                <v:shape id="Text Box 5" o:spid="_x0000_s1029" type="#_x0000_t202" style="position:absolute;left:762;top:7086;width:24199;height:5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66B28" w:rsidRPr="00366B28" w:rsidRDefault="00366B28" w:rsidP="00366B2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Если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участие в ЕГЭ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только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366B28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для получен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ия результатов для поступления в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366B28">
                          <w:rPr>
                            <w:b/>
                            <w:sz w:val="22"/>
                            <w:szCs w:val="22"/>
                          </w:rPr>
                          <w:t>ВУЗ:</w:t>
                        </w:r>
                      </w:p>
                    </w:txbxContent>
                  </v:textbox>
                </v:shape>
                <v:shape id="Text Box 6" o:spid="_x0000_s1030" type="#_x0000_t202" style="position:absolute;left:26206;top:7772;width:3847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66B28" w:rsidRPr="00366B28" w:rsidRDefault="00366B28" w:rsidP="00366B28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Если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 xml:space="preserve">участие в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ЕГЭ, как формы ГИА для </w:t>
                        </w:r>
                        <w:r w:rsidRPr="00366B28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получения аттестата</w:t>
                        </w:r>
                        <w:r w:rsidRPr="00366B28">
                          <w:rPr>
                            <w:sz w:val="22"/>
                            <w:szCs w:val="22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1" type="#_x0000_t202" style="position:absolute;left:762;top:12827;width:24199;height:18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66B28" w:rsidRPr="009B5578" w:rsidRDefault="00366B28" w:rsidP="00366B2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B5578">
                          <w:rPr>
                            <w:sz w:val="22"/>
                            <w:szCs w:val="22"/>
                            <w:u w:val="single"/>
                          </w:rPr>
                          <w:t xml:space="preserve">Итоговое сочинение: </w:t>
                        </w:r>
                      </w:p>
                      <w:p w:rsidR="00366B28" w:rsidRPr="00C919AC" w:rsidRDefault="00366B28" w:rsidP="00366B2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919AC">
                          <w:rPr>
                            <w:sz w:val="22"/>
                            <w:szCs w:val="22"/>
                          </w:rPr>
                          <w:t xml:space="preserve">участие и сроки </w:t>
                        </w:r>
                        <w:r w:rsidRPr="00366B28">
                          <w:rPr>
                            <w:b/>
                            <w:sz w:val="22"/>
                            <w:szCs w:val="22"/>
                          </w:rPr>
                          <w:t>по выбору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обучающегося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 СПО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366B28" w:rsidRPr="00C919AC" w:rsidRDefault="00366B28" w:rsidP="00366B2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919AC">
                          <w:rPr>
                            <w:sz w:val="22"/>
                            <w:szCs w:val="22"/>
                          </w:rPr>
                          <w:t>регистрация не позднее, чем за 2 недели;</w:t>
                        </w:r>
                      </w:p>
                      <w:p w:rsidR="00366B28" w:rsidRPr="00843318" w:rsidRDefault="00366B28" w:rsidP="00366B2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919AC">
                          <w:rPr>
                            <w:sz w:val="22"/>
                            <w:szCs w:val="22"/>
                          </w:rPr>
                          <w:t>места регистрации опред</w:t>
                        </w:r>
                        <w:r>
                          <w:rPr>
                            <w:sz w:val="22"/>
                            <w:szCs w:val="22"/>
                          </w:rPr>
                          <w:t>еляет Управление до 01.11.2016.</w:t>
                        </w:r>
                      </w:p>
                      <w:p w:rsidR="00366B28" w:rsidRPr="00C919AC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 w:rsidRPr="009B5578">
                          <w:rPr>
                            <w:sz w:val="22"/>
                            <w:szCs w:val="22"/>
                            <w:u w:val="single"/>
                          </w:rPr>
                          <w:t>Результаты сочинения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может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использ</w:t>
                        </w:r>
                        <w:r>
                          <w:rPr>
                            <w:sz w:val="22"/>
                            <w:szCs w:val="22"/>
                          </w:rPr>
                          <w:t>овать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по желанию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 xml:space="preserve"> при поступлении в ВУЗ</w:t>
                        </w:r>
                      </w:p>
                    </w:txbxContent>
                  </v:textbox>
                </v:shape>
                <v:shape id="Text Box 8" o:spid="_x0000_s1032" type="#_x0000_t202" style="position:absolute;left:26206;top:12890;width:38475;height:18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66B28" w:rsidRPr="009B5578" w:rsidRDefault="00366B28" w:rsidP="00366B2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B5578">
                          <w:rPr>
                            <w:sz w:val="22"/>
                            <w:szCs w:val="22"/>
                            <w:u w:val="single"/>
                          </w:rPr>
                          <w:t>Итоговое сочинение</w:t>
                        </w:r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 – допуск к ГИА</w:t>
                        </w:r>
                        <w:r w:rsidRPr="009B5578">
                          <w:rPr>
                            <w:sz w:val="22"/>
                            <w:szCs w:val="22"/>
                            <w:u w:val="single"/>
                          </w:rPr>
                          <w:t xml:space="preserve">: </w:t>
                        </w:r>
                      </w:p>
                      <w:p w:rsidR="00366B28" w:rsidRPr="00366B28" w:rsidRDefault="00366B28" w:rsidP="00366B28">
                        <w:pPr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2"/>
                            <w:szCs w:val="22"/>
                          </w:rPr>
                        </w:pPr>
                        <w:r w:rsidRPr="00366B28">
                          <w:rPr>
                            <w:b/>
                            <w:sz w:val="22"/>
                            <w:szCs w:val="22"/>
                          </w:rPr>
                          <w:t>участие обязательное;</w:t>
                        </w:r>
                        <w:bookmarkStart w:id="1" w:name="_GoBack"/>
                        <w:bookmarkEnd w:id="1"/>
                      </w:p>
                      <w:p w:rsidR="00366B28" w:rsidRPr="00C919AC" w:rsidRDefault="00366B28" w:rsidP="00366B2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919AC">
                          <w:rPr>
                            <w:sz w:val="22"/>
                            <w:szCs w:val="22"/>
                          </w:rPr>
                          <w:t xml:space="preserve">основной срок – первая среда декабря (07.12.2016), пересдачи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сочинения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по расписанию;</w:t>
                        </w:r>
                      </w:p>
                      <w:p w:rsidR="00366B28" w:rsidRPr="00843318" w:rsidRDefault="00366B28" w:rsidP="00366B2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919AC">
                          <w:rPr>
                            <w:sz w:val="22"/>
                            <w:szCs w:val="22"/>
                          </w:rPr>
                          <w:t>место регистраци</w:t>
                        </w:r>
                        <w:r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 xml:space="preserve"> – школа, в которую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должен быть 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зачислен для прохождения ГИА экстерном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обучающийся СПО </w:t>
                        </w:r>
                        <w:r w:rsidRPr="00C919AC">
                          <w:rPr>
                            <w:sz w:val="22"/>
                            <w:szCs w:val="22"/>
                          </w:rPr>
                          <w:t>до 01.11.2016.</w:t>
                        </w:r>
                      </w:p>
                      <w:p w:rsidR="00366B28" w:rsidRPr="009B5578" w:rsidRDefault="00366B28" w:rsidP="00366B2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B5578">
                          <w:rPr>
                            <w:sz w:val="22"/>
                            <w:szCs w:val="22"/>
                            <w:u w:val="single"/>
                          </w:rPr>
                          <w:t>Результаты сочинения:</w:t>
                        </w:r>
                      </w:p>
                      <w:p w:rsidR="00366B2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«зачет» - допуск</w:t>
                        </w:r>
                        <w:r w:rsidRPr="009B5578">
                          <w:rPr>
                            <w:sz w:val="22"/>
                            <w:szCs w:val="22"/>
                          </w:rPr>
                          <w:t xml:space="preserve"> к ГИА в форме ЕГЭ</w:t>
                        </w:r>
                      </w:p>
                      <w:p w:rsidR="00366B28" w:rsidRPr="009B557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 w:rsidRPr="009B5578">
                          <w:rPr>
                            <w:sz w:val="22"/>
                            <w:szCs w:val="22"/>
                          </w:rPr>
                          <w:t>«незачет»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- до промежуточной аттестации и ГИА </w:t>
                        </w:r>
                        <w:r w:rsidRPr="009B5578">
                          <w:rPr>
                            <w:sz w:val="22"/>
                            <w:szCs w:val="22"/>
                          </w:rPr>
                          <w:t>в форме ЕГЭ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не допускается</w:t>
                        </w:r>
                      </w:p>
                      <w:p w:rsidR="00366B28" w:rsidRPr="00C919AC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762;top:32639;width:24199;height:1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366B2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 w:rsidRPr="009617E6">
                          <w:rPr>
                            <w:sz w:val="22"/>
                            <w:szCs w:val="22"/>
                            <w:u w:val="single"/>
                          </w:rPr>
                          <w:t>ЕГЭ: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количество предметов </w:t>
                        </w:r>
                        <w:r w:rsidRPr="00366B28">
                          <w:rPr>
                            <w:b/>
                            <w:sz w:val="22"/>
                            <w:szCs w:val="22"/>
                          </w:rPr>
                          <w:t>по выбору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обучающегося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 СПО;</w:t>
                        </w:r>
                      </w:p>
                      <w:p w:rsidR="00366B28" w:rsidRPr="00C919AC" w:rsidRDefault="00366B28" w:rsidP="00366B2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пересдача неудовлетворительных результатов ЕГЭ в следующем году</w:t>
                        </w:r>
                      </w:p>
                    </w:txbxContent>
                  </v:textbox>
                </v:shape>
                <v:shape id="Text Box 10" o:spid="_x0000_s1034" type="#_x0000_t202" style="position:absolute;left:26206;top:32131;width:38475;height:16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66B2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Промежуточная аттестация – допуск к ГИА</w:t>
                        </w:r>
                        <w:r w:rsidRPr="009617E6">
                          <w:rPr>
                            <w:sz w:val="22"/>
                            <w:szCs w:val="22"/>
                            <w:u w:val="single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«зачет» по сочинению;</w:t>
                        </w:r>
                      </w:p>
                      <w:p w:rsidR="00366B28" w:rsidRPr="00C30F3D" w:rsidRDefault="00366B28" w:rsidP="00366B28">
                        <w:pPr>
                          <w:numPr>
                            <w:ilvl w:val="0"/>
                            <w:numId w:val="3"/>
                          </w:numPr>
                          <w:suppressAutoHyphens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</w:pPr>
                        <w:r w:rsidRPr="0039047A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отсутствие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академической задолженности, в том числе за итоговое сочинение (изложение), и 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в полном объеме выполн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ение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 xml:space="preserve"> учебн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ого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 xml:space="preserve"> план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а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 xml:space="preserve"> или индивидуальн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ого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 xml:space="preserve"> учебн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ого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 xml:space="preserve"> план</w:t>
                        </w:r>
                        <w:r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а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>наличие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годовы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>х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отмет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>ок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по всем учебным предметам учебного плана за каждый год </w:t>
                        </w:r>
                        <w:proofErr w:type="gramStart"/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>обучения по</w:t>
                        </w:r>
                        <w:proofErr w:type="gramEnd"/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образовательной программе </w:t>
                        </w:r>
                        <w:r w:rsidRPr="00C30F3D">
                          <w:rPr>
                            <w:rFonts w:eastAsia="Calibri"/>
                            <w:b/>
                            <w:sz w:val="22"/>
                            <w:szCs w:val="22"/>
                            <w:lang w:eastAsia="ru-RU"/>
                          </w:rPr>
                          <w:t>среднего</w:t>
                        </w:r>
                        <w:r w:rsidRPr="00C30F3D">
                          <w:rPr>
                            <w:rFonts w:eastAsia="Calibri"/>
                            <w:sz w:val="22"/>
                            <w:szCs w:val="22"/>
                            <w:lang w:eastAsia="ru-RU"/>
                          </w:rPr>
                          <w:t xml:space="preserve"> общего образования не ниже удовлетворительных).</w:t>
                        </w:r>
                      </w:p>
                      <w:p w:rsidR="00366B28" w:rsidRPr="00C919AC" w:rsidRDefault="00366B28" w:rsidP="00366B2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" o:spid="_x0000_s1035" type="#_x0000_t202" style="position:absolute;left:762;top:46012;width:24536;height:3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66B28" w:rsidRPr="00843318" w:rsidRDefault="00366B28" w:rsidP="00366B28">
                        <w:pPr>
                          <w:tabs>
                            <w:tab w:val="left" w:pos="3410"/>
                          </w:tabs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43318">
                          <w:rPr>
                            <w:sz w:val="22"/>
                            <w:szCs w:val="22"/>
                          </w:rPr>
                          <w:t>*</w:t>
                        </w:r>
                        <w:r>
                          <w:rPr>
                            <w:sz w:val="22"/>
                            <w:szCs w:val="22"/>
                          </w:rPr>
                          <w:t>однако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следует обратить внимание, что о</w:t>
                        </w:r>
                        <w:r w:rsidRPr="00843318">
                          <w:rPr>
                            <w:sz w:val="22"/>
                            <w:szCs w:val="22"/>
                          </w:rPr>
                          <w:t>бучающиеся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СПО</w:t>
                        </w:r>
                        <w:r w:rsidRPr="00843318">
                          <w:rPr>
                            <w:sz w:val="22"/>
                            <w:szCs w:val="22"/>
                          </w:rPr>
                          <w:t xml:space="preserve">, завершающие освоение программ среднего профессионального образования в январе 2017 года являются –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выпускниками прошлых лет</w:t>
                        </w:r>
                        <w:r w:rsidRPr="00843318">
                          <w:rPr>
                            <w:sz w:val="22"/>
                            <w:szCs w:val="22"/>
                          </w:rPr>
                          <w:t xml:space="preserve"> и предъявляют в общеобразовательную организацию – место регистрации выпускников прошлых лет при подаче заявления на участие в ЕГЭ справку об освоении основных образовательных программ среднего общего образования с перечнем предметов и количеством часов, а после получения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–</w:t>
                        </w:r>
                        <w:r w:rsidRPr="00843318">
                          <w:rPr>
                            <w:sz w:val="22"/>
                            <w:szCs w:val="22"/>
                          </w:rPr>
                          <w:t xml:space="preserve"> диплом о среднем профессиональном </w:t>
                        </w:r>
                        <w:proofErr w:type="gramStart"/>
                        <w:r w:rsidRPr="00843318">
                          <w:rPr>
                            <w:sz w:val="22"/>
                            <w:szCs w:val="22"/>
                          </w:rPr>
                          <w:t>образовании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, в обязательном порядке (пункт 12 Порядка)</w:t>
                        </w:r>
                        <w:r w:rsidRPr="00843318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:rsidR="00366B28" w:rsidRDefault="00366B28" w:rsidP="00366B28"/>
                    </w:txbxContent>
                  </v:textbox>
                </v:shape>
                <v:shape id="Text Box 12" o:spid="_x0000_s1036" type="#_x0000_t202" style="position:absolute;left:26206;top:49485;width:38475;height:30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66B2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  <w:r w:rsidRPr="009617E6">
                          <w:rPr>
                            <w:sz w:val="22"/>
                            <w:szCs w:val="22"/>
                            <w:u w:val="single"/>
                          </w:rPr>
                          <w:t>ГИА</w:t>
                        </w:r>
                        <w:r w:rsidRPr="009617E6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обязательные предметы: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русский язык и математика (базовый или/и профильный уровень);</w:t>
                        </w:r>
                      </w:p>
                      <w:p w:rsidR="00366B28" w:rsidRPr="00843318" w:rsidRDefault="00366B28" w:rsidP="00366B28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предметы по выбору – по желанию;</w:t>
                        </w:r>
                      </w:p>
                      <w:p w:rsidR="00366B28" w:rsidRPr="009617E6" w:rsidRDefault="00366B28" w:rsidP="00366B2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617E6">
                          <w:rPr>
                            <w:sz w:val="22"/>
                            <w:szCs w:val="22"/>
                            <w:u w:val="single"/>
                          </w:rPr>
                          <w:t>Результаты ЕГЭ: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C30F3D">
                          <w:rPr>
                            <w:b/>
                            <w:sz w:val="22"/>
                            <w:szCs w:val="22"/>
                          </w:rPr>
                          <w:t>Преодоление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минимального порога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по  русскому языку и математике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(базовый или профильный уровень) – </w:t>
                        </w:r>
                        <w:r w:rsidRPr="00C30F3D">
                          <w:rPr>
                            <w:b/>
                            <w:sz w:val="22"/>
                            <w:szCs w:val="22"/>
                          </w:rPr>
                          <w:t>выдача аттестата</w:t>
                        </w:r>
                        <w:r>
                          <w:rPr>
                            <w:sz w:val="22"/>
                            <w:szCs w:val="22"/>
                          </w:rPr>
                          <w:t>;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Получение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одного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неудовлетворительного результата по русскому языку </w:t>
                        </w:r>
                        <w:r w:rsidRPr="009617E6">
                          <w:rPr>
                            <w:b/>
                            <w:sz w:val="22"/>
                            <w:szCs w:val="22"/>
                          </w:rPr>
                          <w:t>или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математике – пересдача в резервный день (июнь), </w:t>
                        </w:r>
                      </w:p>
                      <w:p w:rsidR="00366B28" w:rsidRDefault="00366B28" w:rsidP="00366B28">
                        <w:pPr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при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успешно –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выдача аттестата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366B28" w:rsidRDefault="00366B28" w:rsidP="00366B28">
                        <w:pPr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при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неуспешно –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выдача справки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 пересдача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не ранее 1 сентября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текущего года (пункт 75 Порядка);</w:t>
                        </w:r>
                      </w:p>
                      <w:p w:rsidR="00366B28" w:rsidRDefault="00366B28" w:rsidP="00366B28">
                        <w:pPr>
                          <w:numPr>
                            <w:ilvl w:val="0"/>
                            <w:numId w:val="4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Получение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двух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неудовлетворительных результатов по русскому языку и математике – пересдача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не ранее 1 сентября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текущего года (пункт 75 Порядка) – </w:t>
                        </w:r>
                        <w:r w:rsidRPr="00843318">
                          <w:rPr>
                            <w:b/>
                            <w:sz w:val="22"/>
                            <w:szCs w:val="22"/>
                          </w:rPr>
                          <w:t>выдача справки.</w:t>
                        </w:r>
                      </w:p>
                      <w:p w:rsidR="00366B28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66B28" w:rsidRPr="009617E6" w:rsidRDefault="00366B28" w:rsidP="00366B2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907ECB" w:rsidSect="003F15F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0C"/>
    <w:multiLevelType w:val="hybridMultilevel"/>
    <w:tmpl w:val="4D10EF48"/>
    <w:lvl w:ilvl="0" w:tplc="F0DCC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7272"/>
    <w:multiLevelType w:val="hybridMultilevel"/>
    <w:tmpl w:val="8BC694CA"/>
    <w:lvl w:ilvl="0" w:tplc="F0DCC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FEC"/>
    <w:multiLevelType w:val="hybridMultilevel"/>
    <w:tmpl w:val="CC4871F2"/>
    <w:lvl w:ilvl="0" w:tplc="F0DCC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1458"/>
    <w:multiLevelType w:val="hybridMultilevel"/>
    <w:tmpl w:val="3FF2A536"/>
    <w:lvl w:ilvl="0" w:tplc="F0DCC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C0ACB"/>
    <w:multiLevelType w:val="hybridMultilevel"/>
    <w:tmpl w:val="9E8280EC"/>
    <w:lvl w:ilvl="0" w:tplc="F0DCC8C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C0"/>
    <w:rsid w:val="002E1BC0"/>
    <w:rsid w:val="00366B28"/>
    <w:rsid w:val="003F15F6"/>
    <w:rsid w:val="00AA40BC"/>
    <w:rsid w:val="00DA5133"/>
    <w:rsid w:val="00E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Управление образования г. Псков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3</cp:revision>
  <dcterms:created xsi:type="dcterms:W3CDTF">2016-10-10T08:12:00Z</dcterms:created>
  <dcterms:modified xsi:type="dcterms:W3CDTF">2016-10-10T08:19:00Z</dcterms:modified>
</cp:coreProperties>
</file>